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9639"/>
        </w:tabs>
        <w:spacing w:after="0" w:line="240" w:lineRule="auto"/>
        <w:ind w:left="9639" w:hanging="9639"/>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2">
      <w:pPr>
        <w:tabs>
          <w:tab w:val="left" w:leader="none" w:pos="9639"/>
        </w:tabs>
        <w:spacing w:after="0" w:line="240" w:lineRule="auto"/>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3">
      <w:pPr>
        <w:tabs>
          <w:tab w:val="left" w:leader="none" w:pos="9639"/>
        </w:tabs>
        <w:spacing w:after="0" w:line="240" w:lineRule="auto"/>
        <w:jc w:val="center"/>
        <w:rPr>
          <w:b w:val="1"/>
          <w:sz w:val="16"/>
          <w:szCs w:val="16"/>
        </w:rPr>
      </w:pPr>
      <w:hyperlink r:id="rId7">
        <w:r w:rsidDel="00000000" w:rsidR="00000000" w:rsidRPr="00000000">
          <w:rPr>
            <w:b w:val="1"/>
            <w:color w:val="0000ff"/>
            <w:sz w:val="16"/>
            <w:szCs w:val="16"/>
            <w:u w:val="single"/>
            <w:rtl w:val="0"/>
          </w:rPr>
          <w:t xml:space="preserve">NOTAS DE GESTIÓN ADMINISTRATIVA</w:t>
        </w:r>
      </w:hyperlink>
      <w:r w:rsidDel="00000000" w:rsidR="00000000" w:rsidRPr="00000000">
        <w:rPr>
          <w:rtl w:val="0"/>
        </w:rPr>
      </w:r>
    </w:p>
    <w:p w:rsidR="00000000" w:rsidDel="00000000" w:rsidP="00000000" w:rsidRDefault="00000000" w:rsidRPr="00000000" w14:paraId="00000004">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05">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06">
      <w:pPr>
        <w:tabs>
          <w:tab w:val="left" w:leader="none" w:pos="9639"/>
        </w:tabs>
        <w:spacing w:after="0" w:line="240" w:lineRule="auto"/>
        <w:jc w:val="both"/>
        <w:rPr>
          <w:sz w:val="16"/>
          <w:szCs w:val="16"/>
        </w:rPr>
      </w:pPr>
      <w:r w:rsidDel="00000000" w:rsidR="00000000" w:rsidRPr="00000000">
        <w:rPr>
          <w:sz w:val="16"/>
          <w:szCs w:val="16"/>
          <w:rtl w:val="0"/>
        </w:rPr>
        <w:t xml:space="preserve">Los Estados Financieros de los entes públicos, proveen de información financiera a los principales usuarios de la misma, al Congreso y a los ciudadanos.</w:t>
      </w:r>
    </w:p>
    <w:p w:rsidR="00000000" w:rsidDel="00000000" w:rsidP="00000000" w:rsidRDefault="00000000" w:rsidRPr="00000000" w14:paraId="00000007">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08">
      <w:pPr>
        <w:tabs>
          <w:tab w:val="left" w:leader="none" w:pos="9639"/>
        </w:tabs>
        <w:spacing w:after="0" w:line="240" w:lineRule="auto"/>
        <w:jc w:val="both"/>
        <w:rPr>
          <w:sz w:val="16"/>
          <w:szCs w:val="16"/>
        </w:rPr>
      </w:pPr>
      <w:r w:rsidDel="00000000" w:rsidR="00000000" w:rsidRPr="00000000">
        <w:rPr>
          <w:sz w:val="16"/>
          <w:szCs w:val="16"/>
          <w:rtl w:val="0"/>
        </w:rPr>
        <w:t xml:space="preserve">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rsidR="00000000" w:rsidDel="00000000" w:rsidP="00000000" w:rsidRDefault="00000000" w:rsidRPr="00000000" w14:paraId="00000009">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0A">
      <w:pPr>
        <w:tabs>
          <w:tab w:val="left" w:leader="none" w:pos="9639"/>
        </w:tabs>
        <w:spacing w:after="0" w:line="240" w:lineRule="auto"/>
        <w:jc w:val="both"/>
        <w:rPr>
          <w:sz w:val="16"/>
          <w:szCs w:val="16"/>
        </w:rPr>
      </w:pPr>
      <w:r w:rsidDel="00000000" w:rsidR="00000000" w:rsidRPr="00000000">
        <w:rPr>
          <w:sz w:val="16"/>
          <w:szCs w:val="16"/>
          <w:rtl w:val="0"/>
        </w:rPr>
        <w:t xml:space="preserve">De esta manera, se informa y explica la respuesta del gobierno a las condiciones relacionadas con la información financiera de cada período de gestión; además, de exponer aquellas políticas que podrían afectar la toma de decisiones en períodos posteriores.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0" w:line="240" w:lineRule="auto"/>
        <w:ind w:left="72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639"/>
        </w:tabs>
        <w:spacing w:after="0" w:before="0" w:line="240" w:lineRule="auto"/>
        <w:ind w:left="720" w:right="0" w:hanging="36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Las notas de gestión administrativa deben contener los siguientes puntos:</w:t>
      </w:r>
    </w:p>
    <w:p w:rsidR="00000000" w:rsidDel="00000000" w:rsidP="00000000" w:rsidRDefault="00000000" w:rsidRPr="00000000" w14:paraId="0000000D">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0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2e75b5"/>
          <w:sz w:val="16"/>
          <w:szCs w:val="16"/>
          <w:u w:val="none"/>
          <w:shd w:fill="auto" w:val="clear"/>
          <w:vertAlign w:val="baseline"/>
        </w:rPr>
      </w:pPr>
      <w:r w:rsidDel="00000000" w:rsidR="00000000" w:rsidRPr="00000000">
        <w:rPr>
          <w:rFonts w:ascii="Calibri" w:cs="Calibri" w:eastAsia="Calibri" w:hAnsi="Calibri"/>
          <w:b w:val="0"/>
          <w:i w:val="0"/>
          <w:smallCaps w:val="0"/>
          <w:strike w:val="0"/>
          <w:color w:val="2e75b5"/>
          <w:sz w:val="16"/>
          <w:szCs w:val="16"/>
          <w:u w:val="none"/>
          <w:shd w:fill="auto" w:val="clear"/>
          <w:vertAlign w:val="baseline"/>
          <w:rtl w:val="0"/>
        </w:rPr>
        <w:t xml:space="preserve">Contenido</w:t>
      </w:r>
    </w:p>
    <w:sdt>
      <w:sdtPr>
        <w:docPartObj>
          <w:docPartGallery w:val="Table of Contents"/>
          <w:docPartUnique w:val="1"/>
        </w:docPartObj>
      </w:sdtPr>
      <w:sdtContent>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78"/>
            </w:tabs>
            <w:spacing w:after="100" w:before="0" w:line="276" w:lineRule="auto"/>
            <w:ind w:left="22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gjdgxs">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1. Introducción:</w:t>
              <w:tab/>
              <w:t xml:space="preserve">1</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78"/>
            </w:tabs>
            <w:spacing w:after="100" w:before="0" w:line="276" w:lineRule="auto"/>
            <w:ind w:left="220" w:right="0" w:firstLine="0"/>
            <w:jc w:val="left"/>
            <w:rPr>
              <w:rFonts w:ascii="Calibri" w:cs="Calibri" w:eastAsia="Calibri" w:hAnsi="Calibri"/>
              <w:b w:val="0"/>
              <w:i w:val="0"/>
              <w:smallCaps w:val="0"/>
              <w:strike w:val="0"/>
              <w:color w:val="000000"/>
              <w:sz w:val="16"/>
              <w:szCs w:val="16"/>
              <w:u w:val="none"/>
              <w:shd w:fill="auto" w:val="clear"/>
              <w:vertAlign w:val="baseline"/>
            </w:rPr>
          </w:pPr>
          <w:hyperlink w:anchor="_heading=h.30j0zll">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2. Describir el panorama Económico y Financiero:</w:t>
              <w:tab/>
              <w:t xml:space="preserve">1</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78"/>
            </w:tabs>
            <w:spacing w:after="100" w:before="0" w:line="276" w:lineRule="auto"/>
            <w:ind w:left="220" w:right="0" w:firstLine="0"/>
            <w:jc w:val="left"/>
            <w:rPr>
              <w:rFonts w:ascii="Calibri" w:cs="Calibri" w:eastAsia="Calibri" w:hAnsi="Calibri"/>
              <w:b w:val="0"/>
              <w:i w:val="0"/>
              <w:smallCaps w:val="0"/>
              <w:strike w:val="0"/>
              <w:color w:val="000000"/>
              <w:sz w:val="16"/>
              <w:szCs w:val="16"/>
              <w:u w:val="none"/>
              <w:shd w:fill="auto" w:val="clear"/>
              <w:vertAlign w:val="baseline"/>
            </w:rPr>
          </w:pPr>
          <w:hyperlink w:anchor="_heading=h.1fob9te">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3. Autorización e Historia:</w:t>
              <w:tab/>
              <w:t xml:space="preserve">2</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78"/>
            </w:tabs>
            <w:spacing w:after="100" w:before="0" w:line="276" w:lineRule="auto"/>
            <w:ind w:left="220" w:right="0" w:firstLine="0"/>
            <w:jc w:val="left"/>
            <w:rPr>
              <w:rFonts w:ascii="Calibri" w:cs="Calibri" w:eastAsia="Calibri" w:hAnsi="Calibri"/>
              <w:b w:val="0"/>
              <w:i w:val="0"/>
              <w:smallCaps w:val="0"/>
              <w:strike w:val="0"/>
              <w:color w:val="000000"/>
              <w:sz w:val="16"/>
              <w:szCs w:val="16"/>
              <w:u w:val="none"/>
              <w:shd w:fill="auto" w:val="clear"/>
              <w:vertAlign w:val="baseline"/>
            </w:rPr>
          </w:pPr>
          <w:hyperlink w:anchor="_heading=h.3znysh7">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4. Organización y Objeto Social:</w:t>
              <w:tab/>
              <w:t xml:space="preserve">2</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78"/>
            </w:tabs>
            <w:spacing w:after="100" w:before="0" w:line="276" w:lineRule="auto"/>
            <w:ind w:left="220" w:right="0" w:firstLine="0"/>
            <w:jc w:val="left"/>
            <w:rPr>
              <w:rFonts w:ascii="Calibri" w:cs="Calibri" w:eastAsia="Calibri" w:hAnsi="Calibri"/>
              <w:b w:val="0"/>
              <w:i w:val="0"/>
              <w:smallCaps w:val="0"/>
              <w:strike w:val="0"/>
              <w:color w:val="000000"/>
              <w:sz w:val="16"/>
              <w:szCs w:val="16"/>
              <w:u w:val="none"/>
              <w:shd w:fill="auto" w:val="clear"/>
              <w:vertAlign w:val="baseline"/>
            </w:rPr>
          </w:pPr>
          <w:hyperlink w:anchor="_heading=h.2et92p0">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5. Bases de Preparación de los Estados Financieros:</w:t>
              <w:tab/>
              <w:t xml:space="preserve">3</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78"/>
            </w:tabs>
            <w:spacing w:after="100" w:before="0" w:line="276" w:lineRule="auto"/>
            <w:ind w:left="220" w:right="0" w:firstLine="0"/>
            <w:jc w:val="left"/>
            <w:rPr>
              <w:rFonts w:ascii="Calibri" w:cs="Calibri" w:eastAsia="Calibri" w:hAnsi="Calibri"/>
              <w:b w:val="0"/>
              <w:i w:val="0"/>
              <w:smallCaps w:val="0"/>
              <w:strike w:val="0"/>
              <w:color w:val="000000"/>
              <w:sz w:val="16"/>
              <w:szCs w:val="16"/>
              <w:u w:val="none"/>
              <w:shd w:fill="auto" w:val="clear"/>
              <w:vertAlign w:val="baseline"/>
            </w:rPr>
          </w:pPr>
          <w:hyperlink w:anchor="_heading=h.tyjcwt">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6. Políticas de Contabilidad Significativas:</w:t>
              <w:tab/>
              <w:t xml:space="preserve">4</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78"/>
            </w:tabs>
            <w:spacing w:after="100" w:before="0" w:line="276" w:lineRule="auto"/>
            <w:ind w:left="220" w:right="0" w:firstLine="0"/>
            <w:jc w:val="left"/>
            <w:rPr>
              <w:rFonts w:ascii="Calibri" w:cs="Calibri" w:eastAsia="Calibri" w:hAnsi="Calibri"/>
              <w:b w:val="0"/>
              <w:i w:val="0"/>
              <w:smallCaps w:val="0"/>
              <w:strike w:val="0"/>
              <w:color w:val="000000"/>
              <w:sz w:val="16"/>
              <w:szCs w:val="16"/>
              <w:u w:val="none"/>
              <w:shd w:fill="auto" w:val="clear"/>
              <w:vertAlign w:val="baseline"/>
            </w:rPr>
          </w:pPr>
          <w:hyperlink w:anchor="_heading=h.3dy6vkm">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7. Posición en Moneda Extranjera y Protección por Riesgo Cambiario:</w:t>
              <w:tab/>
              <w:t xml:space="preserve">5</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78"/>
            </w:tabs>
            <w:spacing w:after="100" w:before="0" w:line="276" w:lineRule="auto"/>
            <w:ind w:left="220" w:right="0" w:firstLine="0"/>
            <w:jc w:val="left"/>
            <w:rPr>
              <w:rFonts w:ascii="Calibri" w:cs="Calibri" w:eastAsia="Calibri" w:hAnsi="Calibri"/>
              <w:b w:val="0"/>
              <w:i w:val="0"/>
              <w:smallCaps w:val="0"/>
              <w:strike w:val="0"/>
              <w:color w:val="000000"/>
              <w:sz w:val="16"/>
              <w:szCs w:val="16"/>
              <w:u w:val="none"/>
              <w:shd w:fill="auto" w:val="clear"/>
              <w:vertAlign w:val="baseline"/>
            </w:rPr>
          </w:pPr>
          <w:hyperlink w:anchor="_heading=h.1t3h5sf">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8. Reporte Analítico del Activo:</w:t>
              <w:tab/>
              <w:t xml:space="preserve">5</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78"/>
            </w:tabs>
            <w:spacing w:after="100" w:before="0" w:line="276" w:lineRule="auto"/>
            <w:ind w:left="220" w:right="0" w:firstLine="0"/>
            <w:jc w:val="left"/>
            <w:rPr>
              <w:rFonts w:ascii="Calibri" w:cs="Calibri" w:eastAsia="Calibri" w:hAnsi="Calibri"/>
              <w:b w:val="0"/>
              <w:i w:val="0"/>
              <w:smallCaps w:val="0"/>
              <w:strike w:val="0"/>
              <w:color w:val="000000"/>
              <w:sz w:val="16"/>
              <w:szCs w:val="16"/>
              <w:u w:val="none"/>
              <w:shd w:fill="auto" w:val="clear"/>
              <w:vertAlign w:val="baseline"/>
            </w:rPr>
          </w:pPr>
          <w:hyperlink w:anchor="_heading=h.4d34og8">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9. Fideicomisos, Mandatos y Análogos:</w:t>
              <w:tab/>
              <w:t xml:space="preserve">6</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78"/>
            </w:tabs>
            <w:spacing w:after="100" w:before="0" w:line="276" w:lineRule="auto"/>
            <w:ind w:left="220" w:right="0" w:firstLine="0"/>
            <w:jc w:val="left"/>
            <w:rPr>
              <w:rFonts w:ascii="Calibri" w:cs="Calibri" w:eastAsia="Calibri" w:hAnsi="Calibri"/>
              <w:b w:val="0"/>
              <w:i w:val="0"/>
              <w:smallCaps w:val="0"/>
              <w:strike w:val="0"/>
              <w:color w:val="000000"/>
              <w:sz w:val="16"/>
              <w:szCs w:val="16"/>
              <w:u w:val="none"/>
              <w:shd w:fill="auto" w:val="clear"/>
              <w:vertAlign w:val="baseline"/>
            </w:rPr>
          </w:pPr>
          <w:hyperlink w:anchor="_heading=h.2s8eyo1">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10. Reporte de la Recaudación:</w:t>
              <w:tab/>
              <w:t xml:space="preserve">6</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78"/>
            </w:tabs>
            <w:spacing w:after="100" w:before="0" w:line="276" w:lineRule="auto"/>
            <w:ind w:left="220" w:right="0" w:firstLine="0"/>
            <w:jc w:val="left"/>
            <w:rPr>
              <w:rFonts w:ascii="Calibri" w:cs="Calibri" w:eastAsia="Calibri" w:hAnsi="Calibri"/>
              <w:b w:val="0"/>
              <w:i w:val="0"/>
              <w:smallCaps w:val="0"/>
              <w:strike w:val="0"/>
              <w:color w:val="000000"/>
              <w:sz w:val="16"/>
              <w:szCs w:val="16"/>
              <w:u w:val="none"/>
              <w:shd w:fill="auto" w:val="clear"/>
              <w:vertAlign w:val="baseline"/>
            </w:rPr>
          </w:pPr>
          <w:hyperlink w:anchor="_heading=h.17dp8vu">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11. Información sobre la Deuda y el Reporte Analítico de la Deuda:</w:t>
              <w:tab/>
              <w:t xml:space="preserve">6</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78"/>
            </w:tabs>
            <w:spacing w:after="100" w:before="0" w:line="276" w:lineRule="auto"/>
            <w:ind w:left="220" w:right="0" w:firstLine="0"/>
            <w:jc w:val="left"/>
            <w:rPr>
              <w:rFonts w:ascii="Calibri" w:cs="Calibri" w:eastAsia="Calibri" w:hAnsi="Calibri"/>
              <w:b w:val="0"/>
              <w:i w:val="0"/>
              <w:smallCaps w:val="0"/>
              <w:strike w:val="0"/>
              <w:color w:val="000000"/>
              <w:sz w:val="16"/>
              <w:szCs w:val="16"/>
              <w:u w:val="none"/>
              <w:shd w:fill="auto" w:val="clear"/>
              <w:vertAlign w:val="baseline"/>
            </w:rPr>
          </w:pPr>
          <w:hyperlink w:anchor="_heading=h.3rdcrjn">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12. Calificaciones otorgadas:</w:t>
              <w:tab/>
              <w:t xml:space="preserve">6</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78"/>
            </w:tabs>
            <w:spacing w:after="100" w:before="0" w:line="276" w:lineRule="auto"/>
            <w:ind w:left="220" w:right="0" w:firstLine="0"/>
            <w:jc w:val="left"/>
            <w:rPr>
              <w:rFonts w:ascii="Calibri" w:cs="Calibri" w:eastAsia="Calibri" w:hAnsi="Calibri"/>
              <w:b w:val="0"/>
              <w:i w:val="0"/>
              <w:smallCaps w:val="0"/>
              <w:strike w:val="0"/>
              <w:color w:val="000000"/>
              <w:sz w:val="16"/>
              <w:szCs w:val="16"/>
              <w:u w:val="none"/>
              <w:shd w:fill="auto" w:val="clear"/>
              <w:vertAlign w:val="baseline"/>
            </w:rPr>
          </w:pPr>
          <w:hyperlink w:anchor="_heading=h.26in1rg">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13. Proceso de Mejora:</w:t>
              <w:tab/>
              <w:t xml:space="preserve">6</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78"/>
            </w:tabs>
            <w:spacing w:after="100" w:before="0" w:line="276" w:lineRule="auto"/>
            <w:ind w:left="220" w:right="0" w:firstLine="0"/>
            <w:jc w:val="left"/>
            <w:rPr>
              <w:rFonts w:ascii="Calibri" w:cs="Calibri" w:eastAsia="Calibri" w:hAnsi="Calibri"/>
              <w:b w:val="0"/>
              <w:i w:val="0"/>
              <w:smallCaps w:val="0"/>
              <w:strike w:val="0"/>
              <w:color w:val="000000"/>
              <w:sz w:val="16"/>
              <w:szCs w:val="16"/>
              <w:u w:val="none"/>
              <w:shd w:fill="auto" w:val="clear"/>
              <w:vertAlign w:val="baseline"/>
            </w:rPr>
          </w:pPr>
          <w:hyperlink w:anchor="_heading=h.lnxbz9">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14. Información por Segmentos:</w:t>
              <w:tab/>
              <w:t xml:space="preserve">7</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78"/>
            </w:tabs>
            <w:spacing w:after="100" w:before="0" w:line="276" w:lineRule="auto"/>
            <w:ind w:left="220" w:right="0" w:firstLine="0"/>
            <w:jc w:val="left"/>
            <w:rPr>
              <w:rFonts w:ascii="Calibri" w:cs="Calibri" w:eastAsia="Calibri" w:hAnsi="Calibri"/>
              <w:b w:val="0"/>
              <w:i w:val="0"/>
              <w:smallCaps w:val="0"/>
              <w:strike w:val="0"/>
              <w:color w:val="000000"/>
              <w:sz w:val="16"/>
              <w:szCs w:val="16"/>
              <w:u w:val="none"/>
              <w:shd w:fill="auto" w:val="clear"/>
              <w:vertAlign w:val="baseline"/>
            </w:rPr>
          </w:pPr>
          <w:hyperlink w:anchor="_heading=h.35nkun2">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15. Eventos Posteriores al Cierre:</w:t>
              <w:tab/>
              <w:t xml:space="preserve">7</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78"/>
            </w:tabs>
            <w:spacing w:after="100" w:before="0" w:line="276" w:lineRule="auto"/>
            <w:ind w:left="220" w:right="0" w:firstLine="0"/>
            <w:jc w:val="left"/>
            <w:rPr>
              <w:rFonts w:ascii="Calibri" w:cs="Calibri" w:eastAsia="Calibri" w:hAnsi="Calibri"/>
              <w:b w:val="0"/>
              <w:i w:val="0"/>
              <w:smallCaps w:val="0"/>
              <w:strike w:val="0"/>
              <w:color w:val="000000"/>
              <w:sz w:val="16"/>
              <w:szCs w:val="16"/>
              <w:u w:val="none"/>
              <w:shd w:fill="auto" w:val="clear"/>
              <w:vertAlign w:val="baseline"/>
            </w:rPr>
          </w:pPr>
          <w:hyperlink w:anchor="_heading=h.1ksv4uv">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16. Partes Relacionadas:</w:t>
              <w:tab/>
              <w:t xml:space="preserve">7</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78"/>
            </w:tabs>
            <w:spacing w:after="100" w:before="0" w:line="276" w:lineRule="auto"/>
            <w:ind w:left="220" w:right="0" w:firstLine="0"/>
            <w:jc w:val="left"/>
            <w:rPr>
              <w:rFonts w:ascii="Calibri" w:cs="Calibri" w:eastAsia="Calibri" w:hAnsi="Calibri"/>
              <w:b w:val="0"/>
              <w:i w:val="0"/>
              <w:smallCaps w:val="0"/>
              <w:strike w:val="0"/>
              <w:color w:val="000000"/>
              <w:sz w:val="16"/>
              <w:szCs w:val="16"/>
              <w:u w:val="none"/>
              <w:shd w:fill="auto" w:val="clear"/>
              <w:vertAlign w:val="baseline"/>
            </w:rPr>
          </w:pPr>
          <w:hyperlink w:anchor="_heading=h.44sinio">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17. Responsabilidad Sobre la Presentación Razonable de la Información Contable:</w:t>
              <w:tab/>
              <w:t xml:space="preserve">7</w:t>
            </w:r>
          </w:hyperlink>
          <w:r w:rsidDel="00000000" w:rsidR="00000000" w:rsidRPr="00000000">
            <w:rPr>
              <w:rtl w:val="0"/>
            </w:rPr>
          </w:r>
        </w:p>
        <w:p w:rsidR="00000000" w:rsidDel="00000000" w:rsidP="00000000" w:rsidRDefault="00000000" w:rsidRPr="00000000" w14:paraId="00000020">
          <w:pPr>
            <w:rPr>
              <w:sz w:val="16"/>
              <w:szCs w:val="16"/>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1">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22">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23">
      <w:pPr>
        <w:pStyle w:val="Heading2"/>
        <w:rPr>
          <w:rFonts w:ascii="Calibri" w:cs="Calibri" w:eastAsia="Calibri" w:hAnsi="Calibri"/>
          <w:b w:val="1"/>
          <w:color w:val="000000"/>
          <w:sz w:val="16"/>
          <w:szCs w:val="16"/>
        </w:rPr>
      </w:pPr>
      <w:bookmarkStart w:colFirst="0" w:colLast="0" w:name="_heading=h.gjdgxs" w:id="0"/>
      <w:bookmarkEnd w:id="0"/>
      <w:r w:rsidDel="00000000" w:rsidR="00000000" w:rsidRPr="00000000">
        <w:rPr>
          <w:rFonts w:ascii="Calibri" w:cs="Calibri" w:eastAsia="Calibri" w:hAnsi="Calibri"/>
          <w:b w:val="1"/>
          <w:color w:val="000000"/>
          <w:sz w:val="16"/>
          <w:szCs w:val="16"/>
          <w:rtl w:val="0"/>
        </w:rPr>
        <w:t xml:space="preserve">1. Introducción:</w:t>
      </w:r>
    </w:p>
    <w:p w:rsidR="00000000" w:rsidDel="00000000" w:rsidP="00000000" w:rsidRDefault="00000000" w:rsidRPr="00000000" w14:paraId="00000024">
      <w:pPr>
        <w:tabs>
          <w:tab w:val="left" w:leader="none" w:pos="9639"/>
        </w:tabs>
        <w:spacing w:after="0" w:line="240" w:lineRule="auto"/>
        <w:jc w:val="both"/>
        <w:rPr>
          <w:sz w:val="16"/>
          <w:szCs w:val="16"/>
        </w:rPr>
      </w:pPr>
      <w:r w:rsidDel="00000000" w:rsidR="00000000" w:rsidRPr="00000000">
        <w:rPr>
          <w:sz w:val="16"/>
          <w:szCs w:val="16"/>
          <w:rtl w:val="0"/>
        </w:rPr>
        <w:t xml:space="preserve">Breve descripción de las actividades principales de la entidad.</w:t>
      </w:r>
    </w:p>
    <w:p w:rsidR="00000000" w:rsidDel="00000000" w:rsidP="00000000" w:rsidRDefault="00000000" w:rsidRPr="00000000" w14:paraId="00000025">
      <w:pPr>
        <w:spacing w:after="0" w:line="240" w:lineRule="auto"/>
        <w:jc w:val="both"/>
        <w:rPr>
          <w:rFonts w:ascii="Times New Roman" w:cs="Times New Roman" w:eastAsia="Times New Roman" w:hAnsi="Times New Roman"/>
          <w:i w:val="1"/>
          <w:sz w:val="16"/>
          <w:szCs w:val="16"/>
        </w:rPr>
      </w:pPr>
      <w:r w:rsidDel="00000000" w:rsidR="00000000" w:rsidRPr="00000000">
        <w:rPr>
          <w:rtl w:val="0"/>
        </w:rPr>
      </w:r>
    </w:p>
    <w:p w:rsidR="00000000" w:rsidDel="00000000" w:rsidP="00000000" w:rsidRDefault="00000000" w:rsidRPr="00000000" w14:paraId="00000026">
      <w:pPr>
        <w:spacing w:after="0" w:line="240" w:lineRule="auto"/>
        <w:jc w:val="both"/>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El Instituto Municipal de las Mujeres es un organismo descentralizado del Municipio de León creado el día 08 de septiembre del año 2000 para impulsar el desarrollo de la mujer.</w:t>
      </w:r>
    </w:p>
    <w:p w:rsidR="00000000" w:rsidDel="00000000" w:rsidP="00000000" w:rsidRDefault="00000000" w:rsidRPr="00000000" w14:paraId="00000027">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28">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29">
      <w:pPr>
        <w:pStyle w:val="Heading2"/>
        <w:rPr>
          <w:rFonts w:ascii="Calibri" w:cs="Calibri" w:eastAsia="Calibri" w:hAnsi="Calibri"/>
          <w:b w:val="1"/>
          <w:color w:val="000000"/>
          <w:sz w:val="16"/>
          <w:szCs w:val="16"/>
        </w:rPr>
      </w:pPr>
      <w:bookmarkStart w:colFirst="0" w:colLast="0" w:name="_heading=h.30j0zll" w:id="1"/>
      <w:bookmarkEnd w:id="1"/>
      <w:r w:rsidDel="00000000" w:rsidR="00000000" w:rsidRPr="00000000">
        <w:rPr>
          <w:rFonts w:ascii="Calibri" w:cs="Calibri" w:eastAsia="Calibri" w:hAnsi="Calibri"/>
          <w:b w:val="1"/>
          <w:color w:val="000000"/>
          <w:sz w:val="16"/>
          <w:szCs w:val="16"/>
          <w:rtl w:val="0"/>
        </w:rPr>
        <w:t xml:space="preserve">2. Describir el panorama Económico y Financiero:</w:t>
      </w:r>
    </w:p>
    <w:p w:rsidR="00000000" w:rsidDel="00000000" w:rsidP="00000000" w:rsidRDefault="00000000" w:rsidRPr="00000000" w14:paraId="0000002A">
      <w:pPr>
        <w:tabs>
          <w:tab w:val="left" w:leader="none" w:pos="9639"/>
        </w:tabs>
        <w:spacing w:after="0" w:line="240" w:lineRule="auto"/>
        <w:jc w:val="both"/>
        <w:rPr>
          <w:sz w:val="16"/>
          <w:szCs w:val="16"/>
        </w:rPr>
      </w:pPr>
      <w:r w:rsidDel="00000000" w:rsidR="00000000" w:rsidRPr="00000000">
        <w:rPr>
          <w:sz w:val="16"/>
          <w:szCs w:val="16"/>
          <w:rtl w:val="0"/>
        </w:rPr>
        <w:t xml:space="preserve">Se informará sobre las principales condiciones económico-financieras bajo las cuales el ente público estuvo operando; y las cuales influyeron en la toma de decisiones de la administración; tanto a nivel local como federal.</w:t>
      </w:r>
    </w:p>
    <w:p w:rsidR="00000000" w:rsidDel="00000000" w:rsidP="00000000" w:rsidRDefault="00000000" w:rsidRPr="00000000" w14:paraId="0000002B">
      <w:pPr>
        <w:spacing w:after="0" w:line="240" w:lineRule="auto"/>
        <w:jc w:val="both"/>
        <w:rPr>
          <w:rFonts w:ascii="Times New Roman" w:cs="Times New Roman" w:eastAsia="Times New Roman" w:hAnsi="Times New Roman"/>
          <w:b w:val="1"/>
          <w:i w:val="1"/>
          <w:sz w:val="16"/>
          <w:szCs w:val="16"/>
        </w:rPr>
      </w:pPr>
      <w:r w:rsidDel="00000000" w:rsidR="00000000" w:rsidRPr="00000000">
        <w:rPr>
          <w:rtl w:val="0"/>
        </w:rPr>
      </w:r>
    </w:p>
    <w:p w:rsidR="00000000" w:rsidDel="00000000" w:rsidP="00000000" w:rsidRDefault="00000000" w:rsidRPr="00000000" w14:paraId="0000002C">
      <w:pPr>
        <w:spacing w:after="0" w:line="240" w:lineRule="auto"/>
        <w:jc w:val="both"/>
        <w:rPr>
          <w:rFonts w:ascii="Arial Narrow" w:cs="Arial Narrow" w:eastAsia="Arial Narrow" w:hAnsi="Arial Narrow"/>
          <w:b w:val="1"/>
          <w:color w:val="000000"/>
          <w:sz w:val="16"/>
          <w:szCs w:val="16"/>
        </w:rPr>
      </w:pPr>
      <w:r w:rsidDel="00000000" w:rsidR="00000000" w:rsidRPr="00000000">
        <w:rPr>
          <w:rFonts w:ascii="Times New Roman" w:cs="Times New Roman" w:eastAsia="Times New Roman" w:hAnsi="Times New Roman"/>
          <w:b w:val="1"/>
          <w:i w:val="1"/>
          <w:sz w:val="16"/>
          <w:szCs w:val="16"/>
          <w:rtl w:val="0"/>
        </w:rPr>
        <w:t xml:space="preserve"> El instituto cuenta con un subsidio proporcionado por el Municipio de León por la cantidad anual de $ 48,707,056.</w:t>
      </w:r>
      <w:r w:rsidDel="00000000" w:rsidR="00000000" w:rsidRPr="00000000">
        <w:rPr>
          <w:rtl w:val="0"/>
        </w:rPr>
      </w:r>
    </w:p>
    <w:p w:rsidR="00000000" w:rsidDel="00000000" w:rsidP="00000000" w:rsidRDefault="00000000" w:rsidRPr="00000000" w14:paraId="0000002D">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2E">
      <w:pPr>
        <w:pStyle w:val="Heading2"/>
        <w:rPr>
          <w:rFonts w:ascii="Calibri" w:cs="Calibri" w:eastAsia="Calibri" w:hAnsi="Calibri"/>
          <w:b w:val="1"/>
          <w:color w:val="000000"/>
          <w:sz w:val="16"/>
          <w:szCs w:val="16"/>
        </w:rPr>
      </w:pPr>
      <w:bookmarkStart w:colFirst="0" w:colLast="0" w:name="_heading=h.1fob9te" w:id="2"/>
      <w:bookmarkEnd w:id="2"/>
      <w:r w:rsidDel="00000000" w:rsidR="00000000" w:rsidRPr="00000000">
        <w:rPr>
          <w:rFonts w:ascii="Calibri" w:cs="Calibri" w:eastAsia="Calibri" w:hAnsi="Calibri"/>
          <w:b w:val="1"/>
          <w:color w:val="000000"/>
          <w:sz w:val="16"/>
          <w:szCs w:val="16"/>
          <w:rtl w:val="0"/>
        </w:rPr>
        <w:t xml:space="preserve">3. Autorización e Historia:</w:t>
      </w:r>
    </w:p>
    <w:p w:rsidR="00000000" w:rsidDel="00000000" w:rsidP="00000000" w:rsidRDefault="00000000" w:rsidRPr="00000000" w14:paraId="0000002F">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30">
      <w:pPr>
        <w:tabs>
          <w:tab w:val="left" w:leader="none" w:pos="9639"/>
        </w:tabs>
        <w:spacing w:after="0" w:line="240" w:lineRule="auto"/>
        <w:jc w:val="both"/>
        <w:rPr>
          <w:sz w:val="16"/>
          <w:szCs w:val="16"/>
        </w:rPr>
      </w:pPr>
      <w:r w:rsidDel="00000000" w:rsidR="00000000" w:rsidRPr="00000000">
        <w:rPr>
          <w:sz w:val="16"/>
          <w:szCs w:val="16"/>
          <w:rtl w:val="0"/>
        </w:rPr>
        <w:t xml:space="preserve">Se informará sobre:</w:t>
      </w:r>
    </w:p>
    <w:p w:rsidR="00000000" w:rsidDel="00000000" w:rsidP="00000000" w:rsidRDefault="00000000" w:rsidRPr="00000000" w14:paraId="00000031">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32">
      <w:pPr>
        <w:tabs>
          <w:tab w:val="left" w:leader="none" w:pos="9639"/>
        </w:tabs>
        <w:spacing w:after="0" w:line="240" w:lineRule="auto"/>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Fecha de creación del ente.</w:t>
      </w:r>
    </w:p>
    <w:p w:rsidR="00000000" w:rsidDel="00000000" w:rsidP="00000000" w:rsidRDefault="00000000" w:rsidRPr="00000000" w14:paraId="00000033">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34">
      <w:pPr>
        <w:jc w:val="both"/>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08 de septiembre del 2000.</w:t>
      </w:r>
    </w:p>
    <w:p w:rsidR="00000000" w:rsidDel="00000000" w:rsidP="00000000" w:rsidRDefault="00000000" w:rsidRPr="00000000" w14:paraId="00000035">
      <w:pPr>
        <w:tabs>
          <w:tab w:val="left" w:leader="none" w:pos="9639"/>
        </w:tabs>
        <w:spacing w:after="0" w:line="240" w:lineRule="auto"/>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Principales cambios en su estructura (interna históricamente).</w:t>
      </w:r>
    </w:p>
    <w:p w:rsidR="00000000" w:rsidDel="00000000" w:rsidP="00000000" w:rsidRDefault="00000000" w:rsidRPr="00000000" w14:paraId="00000036">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37">
      <w:pPr>
        <w:spacing w:after="0" w:line="240" w:lineRule="auto"/>
        <w:jc w:val="both"/>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  Mayor capacidad de atención a usuarias y usuarios, por medio de la creación de nuevos programas a favor de las mujeres como el proyecto: redes de mujeres para la prevención de la violencia, la atención directa a mujeres y hombres jóvenes en relación a la prevención de embarazos en adolescentes y la prevención de la violencia en el noviazgo; </w:t>
      </w:r>
    </w:p>
    <w:p w:rsidR="00000000" w:rsidDel="00000000" w:rsidP="00000000" w:rsidRDefault="00000000" w:rsidRPr="00000000" w14:paraId="00000038">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39">
      <w:pPr>
        <w:pStyle w:val="Heading2"/>
        <w:rPr>
          <w:rFonts w:ascii="Calibri" w:cs="Calibri" w:eastAsia="Calibri" w:hAnsi="Calibri"/>
          <w:b w:val="1"/>
          <w:color w:val="000000"/>
          <w:sz w:val="16"/>
          <w:szCs w:val="16"/>
        </w:rPr>
      </w:pPr>
      <w:bookmarkStart w:colFirst="0" w:colLast="0" w:name="_heading=h.3znysh7" w:id="3"/>
      <w:bookmarkEnd w:id="3"/>
      <w:r w:rsidDel="00000000" w:rsidR="00000000" w:rsidRPr="00000000">
        <w:rPr>
          <w:rFonts w:ascii="Calibri" w:cs="Calibri" w:eastAsia="Calibri" w:hAnsi="Calibri"/>
          <w:b w:val="1"/>
          <w:color w:val="000000"/>
          <w:sz w:val="16"/>
          <w:szCs w:val="16"/>
          <w:rtl w:val="0"/>
        </w:rPr>
        <w:t xml:space="preserve">4. Organización y Objeto Social:</w:t>
      </w:r>
    </w:p>
    <w:p w:rsidR="00000000" w:rsidDel="00000000" w:rsidP="00000000" w:rsidRDefault="00000000" w:rsidRPr="00000000" w14:paraId="0000003A">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3B">
      <w:pPr>
        <w:tabs>
          <w:tab w:val="left" w:leader="none" w:pos="9639"/>
        </w:tabs>
        <w:spacing w:after="0" w:line="240" w:lineRule="auto"/>
        <w:jc w:val="both"/>
        <w:rPr>
          <w:sz w:val="16"/>
          <w:szCs w:val="16"/>
        </w:rPr>
      </w:pPr>
      <w:r w:rsidDel="00000000" w:rsidR="00000000" w:rsidRPr="00000000">
        <w:rPr>
          <w:sz w:val="16"/>
          <w:szCs w:val="16"/>
          <w:rtl w:val="0"/>
        </w:rPr>
        <w:t xml:space="preserve">Se informará sobre:</w:t>
      </w:r>
    </w:p>
    <w:p w:rsidR="00000000" w:rsidDel="00000000" w:rsidP="00000000" w:rsidRDefault="00000000" w:rsidRPr="00000000" w14:paraId="0000003C">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3D">
      <w:pPr>
        <w:tabs>
          <w:tab w:val="left" w:leader="none" w:pos="9639"/>
        </w:tabs>
        <w:spacing w:after="0" w:line="240" w:lineRule="auto"/>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Objeto social.</w:t>
      </w:r>
    </w:p>
    <w:p w:rsidR="00000000" w:rsidDel="00000000" w:rsidP="00000000" w:rsidRDefault="00000000" w:rsidRPr="00000000" w14:paraId="0000003E">
      <w:pPr>
        <w:tabs>
          <w:tab w:val="left" w:leader="none" w:pos="9639"/>
        </w:tabs>
        <w:spacing w:after="0"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i w:val="1"/>
          <w:sz w:val="16"/>
          <w:szCs w:val="16"/>
          <w:rtl w:val="0"/>
        </w:rPr>
        <w:t xml:space="preserve">  </w:t>
      </w:r>
      <w:r w:rsidDel="00000000" w:rsidR="00000000" w:rsidRPr="00000000">
        <w:rPr>
          <w:rFonts w:ascii="Times New Roman" w:cs="Times New Roman" w:eastAsia="Times New Roman" w:hAnsi="Times New Roman"/>
          <w:sz w:val="16"/>
          <w:szCs w:val="16"/>
          <w:rtl w:val="0"/>
        </w:rPr>
        <w:t xml:space="preserve">El instituto municipal de las mujeres es una entidad paramunicipal que impulsa  políticas públicas con enfoque de género para el desarrollo de las mujeres  en igualdad de oportunidades  y el ejercicio pleno de sus derechos y nuestra misión es ser una entidad paramunicipal fortalecida y reconocida por su institucionalización e infraestructura, como generadora de cambios, logrando administraciones y ciudadanas/os incluyentes, sensibles a la igualdad de oportunidades; en concordancia con las políticas nacionales y estatales de equidad de género.</w:t>
      </w:r>
    </w:p>
    <w:p w:rsidR="00000000" w:rsidDel="00000000" w:rsidP="00000000" w:rsidRDefault="00000000" w:rsidRPr="00000000" w14:paraId="0000003F">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40">
      <w:pPr>
        <w:tabs>
          <w:tab w:val="left" w:leader="none" w:pos="9639"/>
        </w:tabs>
        <w:spacing w:after="0" w:line="240" w:lineRule="auto"/>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Principal actividad.</w:t>
      </w:r>
    </w:p>
    <w:p w:rsidR="00000000" w:rsidDel="00000000" w:rsidP="00000000" w:rsidRDefault="00000000" w:rsidRPr="00000000" w14:paraId="00000041">
      <w:pPr>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Impulso de políticas públicas con enfoque de género, atención y referencia legal, psicológica, apoyo a mujeres a través de oferta laboral, becas y capacitación; además de contar con talleres de sensibilización en perspectiva de género.</w:t>
      </w:r>
    </w:p>
    <w:p w:rsidR="00000000" w:rsidDel="00000000" w:rsidP="00000000" w:rsidRDefault="00000000" w:rsidRPr="00000000" w14:paraId="00000042">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43">
      <w:pPr>
        <w:tabs>
          <w:tab w:val="left" w:leader="none" w:pos="9639"/>
        </w:tabs>
        <w:spacing w:after="0" w:line="240" w:lineRule="auto"/>
        <w:jc w:val="both"/>
        <w:rPr>
          <w:sz w:val="16"/>
          <w:szCs w:val="16"/>
        </w:rPr>
      </w:pPr>
      <w:r w:rsidDel="00000000" w:rsidR="00000000" w:rsidRPr="00000000">
        <w:rPr>
          <w:b w:val="1"/>
          <w:sz w:val="16"/>
          <w:szCs w:val="16"/>
          <w:rtl w:val="0"/>
        </w:rPr>
        <w:t xml:space="preserve">c)</w:t>
      </w:r>
      <w:r w:rsidDel="00000000" w:rsidR="00000000" w:rsidRPr="00000000">
        <w:rPr>
          <w:sz w:val="16"/>
          <w:szCs w:val="16"/>
          <w:rtl w:val="0"/>
        </w:rPr>
        <w:t xml:space="preserve"> Ejercicio fiscal (mencionar, por ejemplo: enero a diciembre de 2019).</w:t>
      </w:r>
    </w:p>
    <w:p w:rsidR="00000000" w:rsidDel="00000000" w:rsidP="00000000" w:rsidRDefault="00000000" w:rsidRPr="00000000" w14:paraId="00000044">
      <w:pPr>
        <w:tabs>
          <w:tab w:val="left" w:leader="none" w:pos="9639"/>
        </w:tabs>
        <w:spacing w:after="0" w:line="240" w:lineRule="auto"/>
        <w:jc w:val="both"/>
        <w:rPr>
          <w:i w:val="1"/>
          <w:sz w:val="16"/>
          <w:szCs w:val="16"/>
        </w:rPr>
      </w:pPr>
      <w:r w:rsidDel="00000000" w:rsidR="00000000" w:rsidRPr="00000000">
        <w:rPr>
          <w:i w:val="1"/>
          <w:sz w:val="16"/>
          <w:szCs w:val="16"/>
          <w:rtl w:val="0"/>
        </w:rPr>
        <w:t xml:space="preserve">Enero a diciembre de 2023</w:t>
      </w:r>
    </w:p>
    <w:p w:rsidR="00000000" w:rsidDel="00000000" w:rsidP="00000000" w:rsidRDefault="00000000" w:rsidRPr="00000000" w14:paraId="00000045">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46">
      <w:pPr>
        <w:tabs>
          <w:tab w:val="left" w:leader="none" w:pos="9639"/>
        </w:tabs>
        <w:spacing w:after="0" w:line="240" w:lineRule="auto"/>
        <w:jc w:val="both"/>
        <w:rPr>
          <w:sz w:val="16"/>
          <w:szCs w:val="16"/>
        </w:rPr>
      </w:pPr>
      <w:r w:rsidDel="00000000" w:rsidR="00000000" w:rsidRPr="00000000">
        <w:rPr>
          <w:b w:val="1"/>
          <w:sz w:val="16"/>
          <w:szCs w:val="16"/>
          <w:rtl w:val="0"/>
        </w:rPr>
        <w:t xml:space="preserve">d)</w:t>
      </w:r>
      <w:r w:rsidDel="00000000" w:rsidR="00000000" w:rsidRPr="00000000">
        <w:rPr>
          <w:sz w:val="16"/>
          <w:szCs w:val="16"/>
          <w:rtl w:val="0"/>
        </w:rPr>
        <w:t xml:space="preserve"> Régimen jurídico (Forma como está dada de alta la entidad ante la S.H.C.P., ejemplos: S.C., S.A., Personas morales sin fines de lucro, etc.).</w:t>
      </w:r>
    </w:p>
    <w:p w:rsidR="00000000" w:rsidDel="00000000" w:rsidP="00000000" w:rsidRDefault="00000000" w:rsidRPr="00000000" w14:paraId="00000047">
      <w:pPr>
        <w:jc w:val="both"/>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Persona Moral Sin Fines De Lucro</w:t>
      </w:r>
    </w:p>
    <w:p w:rsidR="00000000" w:rsidDel="00000000" w:rsidP="00000000" w:rsidRDefault="00000000" w:rsidRPr="00000000" w14:paraId="00000048">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49">
      <w:pPr>
        <w:tabs>
          <w:tab w:val="left" w:leader="none" w:pos="9639"/>
        </w:tabs>
        <w:spacing w:after="0" w:line="240" w:lineRule="auto"/>
        <w:jc w:val="both"/>
        <w:rPr>
          <w:sz w:val="16"/>
          <w:szCs w:val="16"/>
        </w:rPr>
      </w:pPr>
      <w:r w:rsidDel="00000000" w:rsidR="00000000" w:rsidRPr="00000000">
        <w:rPr>
          <w:b w:val="1"/>
          <w:sz w:val="16"/>
          <w:szCs w:val="16"/>
          <w:rtl w:val="0"/>
        </w:rPr>
        <w:t xml:space="preserve">e)</w:t>
      </w:r>
      <w:r w:rsidDel="00000000" w:rsidR="00000000" w:rsidRPr="00000000">
        <w:rPr>
          <w:sz w:val="16"/>
          <w:szCs w:val="16"/>
          <w:rtl w:val="0"/>
        </w:rPr>
        <w:t xml:space="preserve"> Consideraciones fiscales del ente: Revelar el tipo de contribuciones que esté obligado a pagar o retener.</w:t>
      </w:r>
    </w:p>
    <w:p w:rsidR="00000000" w:rsidDel="00000000" w:rsidP="00000000" w:rsidRDefault="00000000" w:rsidRPr="00000000" w14:paraId="0000004A">
      <w:pPr>
        <w:spacing w:after="0" w:line="240" w:lineRule="auto"/>
        <w:jc w:val="both"/>
        <w:rPr>
          <w:i w:val="1"/>
          <w:sz w:val="16"/>
          <w:szCs w:val="16"/>
        </w:rPr>
      </w:pPr>
      <w:r w:rsidDel="00000000" w:rsidR="00000000" w:rsidRPr="00000000">
        <w:rPr>
          <w:i w:val="1"/>
          <w:sz w:val="16"/>
          <w:szCs w:val="16"/>
          <w:rtl w:val="0"/>
        </w:rPr>
        <w:t xml:space="preserve">EL INSTITUTO MUNICIPAL DE LAS MUJERES CUENTA CON LAS SIGUIENTES OBLIGACIONES FISCALES:</w:t>
      </w:r>
    </w:p>
    <w:p w:rsidR="00000000" w:rsidDel="00000000" w:rsidP="00000000" w:rsidRDefault="00000000" w:rsidRPr="00000000" w14:paraId="0000004B">
      <w:pPr>
        <w:spacing w:after="0" w:line="240" w:lineRule="auto"/>
        <w:jc w:val="both"/>
        <w:rPr>
          <w:i w:val="1"/>
          <w:sz w:val="16"/>
          <w:szCs w:val="16"/>
        </w:rPr>
      </w:pPr>
      <w:r w:rsidDel="00000000" w:rsidR="00000000" w:rsidRPr="00000000">
        <w:rPr>
          <w:rtl w:val="0"/>
        </w:rPr>
      </w:r>
    </w:p>
    <w:p w:rsidR="00000000" w:rsidDel="00000000" w:rsidP="00000000" w:rsidRDefault="00000000" w:rsidRPr="00000000" w14:paraId="0000004C">
      <w:pPr>
        <w:spacing w:after="0" w:line="240" w:lineRule="auto"/>
        <w:jc w:val="both"/>
        <w:rPr>
          <w:i w:val="1"/>
          <w:sz w:val="16"/>
          <w:szCs w:val="16"/>
        </w:rPr>
      </w:pPr>
      <w:r w:rsidDel="00000000" w:rsidR="00000000" w:rsidRPr="00000000">
        <w:rPr>
          <w:i w:val="1"/>
          <w:sz w:val="16"/>
          <w:szCs w:val="16"/>
          <w:rtl w:val="0"/>
        </w:rPr>
        <w:t xml:space="preserve">ISR RETENCIONES POR SALARIOS</w:t>
      </w:r>
    </w:p>
    <w:p w:rsidR="00000000" w:rsidDel="00000000" w:rsidP="00000000" w:rsidRDefault="00000000" w:rsidRPr="00000000" w14:paraId="0000004D">
      <w:pPr>
        <w:spacing w:after="0" w:line="240" w:lineRule="auto"/>
        <w:jc w:val="both"/>
        <w:rPr>
          <w:i w:val="1"/>
          <w:sz w:val="16"/>
          <w:szCs w:val="16"/>
        </w:rPr>
      </w:pPr>
      <w:r w:rsidDel="00000000" w:rsidR="00000000" w:rsidRPr="00000000">
        <w:rPr>
          <w:i w:val="1"/>
          <w:sz w:val="16"/>
          <w:szCs w:val="16"/>
          <w:rtl w:val="0"/>
        </w:rPr>
        <w:t xml:space="preserve">ISR RETENCIONES POR ASIMILABLES A SALARIOS</w:t>
      </w:r>
    </w:p>
    <w:p w:rsidR="00000000" w:rsidDel="00000000" w:rsidP="00000000" w:rsidRDefault="00000000" w:rsidRPr="00000000" w14:paraId="0000004E">
      <w:pPr>
        <w:spacing w:after="0" w:line="240" w:lineRule="auto"/>
        <w:jc w:val="both"/>
        <w:rPr>
          <w:i w:val="1"/>
          <w:sz w:val="16"/>
          <w:szCs w:val="16"/>
        </w:rPr>
      </w:pPr>
      <w:r w:rsidDel="00000000" w:rsidR="00000000" w:rsidRPr="00000000">
        <w:rPr>
          <w:i w:val="1"/>
          <w:sz w:val="16"/>
          <w:szCs w:val="16"/>
          <w:rtl w:val="0"/>
        </w:rPr>
        <w:t xml:space="preserve">ISR RETENCIONES POR SERVICIOS PROFESIONALES</w:t>
      </w:r>
    </w:p>
    <w:p w:rsidR="00000000" w:rsidDel="00000000" w:rsidP="00000000" w:rsidRDefault="00000000" w:rsidRPr="00000000" w14:paraId="0000004F">
      <w:pPr>
        <w:spacing w:after="0" w:line="240" w:lineRule="auto"/>
        <w:jc w:val="both"/>
        <w:rPr>
          <w:i w:val="1"/>
          <w:sz w:val="16"/>
          <w:szCs w:val="16"/>
        </w:rPr>
      </w:pPr>
      <w:r w:rsidDel="00000000" w:rsidR="00000000" w:rsidRPr="00000000">
        <w:rPr>
          <w:i w:val="1"/>
          <w:sz w:val="16"/>
          <w:szCs w:val="16"/>
          <w:rtl w:val="0"/>
        </w:rPr>
        <w:t xml:space="preserve">RETENCIONES DE IMPUESTO CEDULAR POR SERVICIOS PROFESIONALES</w:t>
      </w:r>
    </w:p>
    <w:p w:rsidR="00000000" w:rsidDel="00000000" w:rsidP="00000000" w:rsidRDefault="00000000" w:rsidRPr="00000000" w14:paraId="00000050">
      <w:pPr>
        <w:tabs>
          <w:tab w:val="left" w:leader="none" w:pos="9639"/>
        </w:tabs>
        <w:spacing w:after="0" w:line="240" w:lineRule="auto"/>
        <w:jc w:val="both"/>
        <w:rPr>
          <w:i w:val="1"/>
          <w:sz w:val="16"/>
          <w:szCs w:val="16"/>
        </w:rPr>
      </w:pPr>
      <w:r w:rsidDel="00000000" w:rsidR="00000000" w:rsidRPr="00000000">
        <w:rPr>
          <w:i w:val="1"/>
          <w:sz w:val="16"/>
          <w:szCs w:val="16"/>
          <w:rtl w:val="0"/>
        </w:rPr>
        <w:t xml:space="preserve">3 % DE IMPUESTO SOBRE NÓMINA</w:t>
      </w:r>
    </w:p>
    <w:p w:rsidR="00000000" w:rsidDel="00000000" w:rsidP="00000000" w:rsidRDefault="00000000" w:rsidRPr="00000000" w14:paraId="00000051">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52">
      <w:pPr>
        <w:tabs>
          <w:tab w:val="left" w:leader="none" w:pos="9639"/>
        </w:tabs>
        <w:spacing w:after="0" w:line="240" w:lineRule="auto"/>
        <w:jc w:val="both"/>
        <w:rPr>
          <w:sz w:val="16"/>
          <w:szCs w:val="16"/>
        </w:rPr>
      </w:pPr>
      <w:r w:rsidDel="00000000" w:rsidR="00000000" w:rsidRPr="00000000">
        <w:rPr>
          <w:b w:val="1"/>
          <w:sz w:val="16"/>
          <w:szCs w:val="16"/>
          <w:rtl w:val="0"/>
        </w:rPr>
        <w:t xml:space="preserve">f)</w:t>
      </w:r>
      <w:r w:rsidDel="00000000" w:rsidR="00000000" w:rsidRPr="00000000">
        <w:rPr>
          <w:sz w:val="16"/>
          <w:szCs w:val="16"/>
          <w:rtl w:val="0"/>
        </w:rPr>
        <w:t xml:space="preserve"> Estructura organizacional básica.</w:t>
      </w:r>
    </w:p>
    <w:p w:rsidR="00000000" w:rsidDel="00000000" w:rsidP="00000000" w:rsidRDefault="00000000" w:rsidRPr="00000000" w14:paraId="00000053">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54">
      <w:pPr>
        <w:tabs>
          <w:tab w:val="left" w:leader="none" w:pos="9639"/>
        </w:tabs>
        <w:spacing w:after="0" w:line="240" w:lineRule="auto"/>
        <w:jc w:val="both"/>
        <w:rPr>
          <w:sz w:val="16"/>
          <w:szCs w:val="16"/>
        </w:rPr>
      </w:pPr>
      <w:r w:rsidDel="00000000" w:rsidR="00000000" w:rsidRPr="00000000">
        <w:rPr>
          <w:sz w:val="16"/>
          <w:szCs w:val="16"/>
        </w:rPr>
        <w:drawing>
          <wp:inline distB="0" distT="0" distL="0" distR="0">
            <wp:extent cx="3100635" cy="1953580"/>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100635" cy="1953580"/>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tabs>
          <w:tab w:val="left" w:leader="none" w:pos="9639"/>
        </w:tabs>
        <w:spacing w:after="0" w:line="240" w:lineRule="auto"/>
        <w:jc w:val="both"/>
        <w:rPr>
          <w:sz w:val="16"/>
          <w:szCs w:val="16"/>
        </w:rPr>
      </w:pPr>
      <w:r w:rsidDel="00000000" w:rsidR="00000000" w:rsidRPr="00000000">
        <w:rPr>
          <w:sz w:val="16"/>
          <w:szCs w:val="16"/>
          <w:rtl w:val="0"/>
        </w:rPr>
        <w:t xml:space="preserve">La estructura completa se puede encontrar en la siguiente liga: </w:t>
      </w:r>
    </w:p>
    <w:p w:rsidR="00000000" w:rsidDel="00000000" w:rsidP="00000000" w:rsidRDefault="00000000" w:rsidRPr="00000000" w14:paraId="00000056">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57">
      <w:pPr>
        <w:tabs>
          <w:tab w:val="left" w:leader="none" w:pos="9639"/>
        </w:tabs>
        <w:spacing w:after="0" w:line="240" w:lineRule="auto"/>
        <w:jc w:val="both"/>
        <w:rPr>
          <w:sz w:val="16"/>
          <w:szCs w:val="16"/>
        </w:rPr>
      </w:pPr>
      <w:hyperlink r:id="rId9">
        <w:r w:rsidDel="00000000" w:rsidR="00000000" w:rsidRPr="00000000">
          <w:rPr>
            <w:color w:val="0000ff"/>
            <w:sz w:val="16"/>
            <w:szCs w:val="16"/>
            <w:u w:val="single"/>
            <w:rtl w:val="0"/>
          </w:rPr>
          <w:t xml:space="preserve">https://mujeres.leon.gob.mx/articulo.php?a=26</w:t>
        </w:r>
      </w:hyperlink>
      <w:r w:rsidDel="00000000" w:rsidR="00000000" w:rsidRPr="00000000">
        <w:rPr>
          <w:rtl w:val="0"/>
        </w:rPr>
      </w:r>
    </w:p>
    <w:p w:rsidR="00000000" w:rsidDel="00000000" w:rsidP="00000000" w:rsidRDefault="00000000" w:rsidRPr="00000000" w14:paraId="00000058">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59">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5A">
      <w:pPr>
        <w:tabs>
          <w:tab w:val="left" w:leader="none" w:pos="9639"/>
        </w:tabs>
        <w:spacing w:after="0" w:line="240" w:lineRule="auto"/>
        <w:jc w:val="both"/>
        <w:rPr>
          <w:sz w:val="16"/>
          <w:szCs w:val="16"/>
        </w:rPr>
      </w:pPr>
      <w:r w:rsidDel="00000000" w:rsidR="00000000" w:rsidRPr="00000000">
        <w:rPr>
          <w:b w:val="1"/>
          <w:sz w:val="16"/>
          <w:szCs w:val="16"/>
          <w:rtl w:val="0"/>
        </w:rPr>
        <w:t xml:space="preserve">g)</w:t>
      </w:r>
      <w:r w:rsidDel="00000000" w:rsidR="00000000" w:rsidRPr="00000000">
        <w:rPr>
          <w:sz w:val="16"/>
          <w:szCs w:val="16"/>
          <w:rtl w:val="0"/>
        </w:rPr>
        <w:t xml:space="preserve"> Fideicomisos, mandatos y análogos de los cuales es fideicomitente o fideicomisario.</w:t>
      </w:r>
    </w:p>
    <w:p w:rsidR="00000000" w:rsidDel="00000000" w:rsidP="00000000" w:rsidRDefault="00000000" w:rsidRPr="00000000" w14:paraId="0000005B">
      <w:pPr>
        <w:tabs>
          <w:tab w:val="left" w:leader="none" w:pos="9639"/>
        </w:tabs>
        <w:spacing w:after="0" w:line="240" w:lineRule="auto"/>
        <w:jc w:val="both"/>
        <w:rPr>
          <w:sz w:val="16"/>
          <w:szCs w:val="16"/>
        </w:rPr>
      </w:pPr>
      <w:r w:rsidDel="00000000" w:rsidR="00000000" w:rsidRPr="00000000">
        <w:rPr>
          <w:sz w:val="16"/>
          <w:szCs w:val="16"/>
          <w:rtl w:val="0"/>
        </w:rPr>
        <w:t xml:space="preserve">Esta nota no aplica, ya que no contamos con Fideicomisos, mandatos o análogos</w:t>
      </w:r>
    </w:p>
    <w:p w:rsidR="00000000" w:rsidDel="00000000" w:rsidP="00000000" w:rsidRDefault="00000000" w:rsidRPr="00000000" w14:paraId="0000005C">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5D">
      <w:pPr>
        <w:pStyle w:val="Heading2"/>
        <w:rPr>
          <w:rFonts w:ascii="Calibri" w:cs="Calibri" w:eastAsia="Calibri" w:hAnsi="Calibri"/>
          <w:b w:val="1"/>
          <w:color w:val="000000"/>
          <w:sz w:val="16"/>
          <w:szCs w:val="16"/>
        </w:rPr>
      </w:pPr>
      <w:bookmarkStart w:colFirst="0" w:colLast="0" w:name="_heading=h.2et92p0" w:id="4"/>
      <w:bookmarkEnd w:id="4"/>
      <w:r w:rsidDel="00000000" w:rsidR="00000000" w:rsidRPr="00000000">
        <w:rPr>
          <w:rFonts w:ascii="Calibri" w:cs="Calibri" w:eastAsia="Calibri" w:hAnsi="Calibri"/>
          <w:b w:val="1"/>
          <w:color w:val="000000"/>
          <w:sz w:val="16"/>
          <w:szCs w:val="16"/>
          <w:rtl w:val="0"/>
        </w:rPr>
        <w:t xml:space="preserve">5. Bases de Preparación de los Estados Financieros:</w:t>
      </w:r>
    </w:p>
    <w:p w:rsidR="00000000" w:rsidDel="00000000" w:rsidP="00000000" w:rsidRDefault="00000000" w:rsidRPr="00000000" w14:paraId="0000005E">
      <w:pPr>
        <w:tabs>
          <w:tab w:val="left" w:leader="none" w:pos="9639"/>
        </w:tabs>
        <w:spacing w:after="0" w:line="240" w:lineRule="auto"/>
        <w:jc w:val="both"/>
        <w:rPr>
          <w:sz w:val="16"/>
          <w:szCs w:val="16"/>
        </w:rPr>
      </w:pPr>
      <w:r w:rsidDel="00000000" w:rsidR="00000000" w:rsidRPr="00000000">
        <w:rPr>
          <w:sz w:val="16"/>
          <w:szCs w:val="16"/>
          <w:rtl w:val="0"/>
        </w:rPr>
        <w:t xml:space="preserve">Se informará sobre:</w:t>
      </w:r>
    </w:p>
    <w:p w:rsidR="00000000" w:rsidDel="00000000" w:rsidP="00000000" w:rsidRDefault="00000000" w:rsidRPr="00000000" w14:paraId="0000005F">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639"/>
        </w:tabs>
        <w:spacing w:after="0" w:before="0" w:line="240" w:lineRule="auto"/>
        <w:ind w:left="720" w:right="0" w:hanging="36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Si se ha observado la normatividad emitida por el CONAC y las disposiciones legales aplicables.</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0" w:line="240" w:lineRule="auto"/>
        <w:ind w:left="72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2">
      <w:pPr>
        <w:tabs>
          <w:tab w:val="left" w:leader="none" w:pos="9639"/>
        </w:tabs>
        <w:spacing w:after="0" w:line="240" w:lineRule="auto"/>
        <w:jc w:val="both"/>
        <w:rPr>
          <w:sz w:val="16"/>
          <w:szCs w:val="16"/>
        </w:rPr>
      </w:pPr>
      <w:r w:rsidDel="00000000" w:rsidR="00000000" w:rsidRPr="00000000">
        <w:rPr>
          <w:sz w:val="16"/>
          <w:szCs w:val="16"/>
          <w:rtl w:val="0"/>
        </w:rPr>
        <w:t xml:space="preserve">Si, aunado a ellos el instituto se encuentra a partir del mes de enero de 2024; el registro de operaciones contables se realizará en un nuevo programa contable- presupuestal con la finalidad de optimizar los tiempos y recursos.</w:t>
      </w:r>
    </w:p>
    <w:p w:rsidR="00000000" w:rsidDel="00000000" w:rsidP="00000000" w:rsidRDefault="00000000" w:rsidRPr="00000000" w14:paraId="00000063">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64">
      <w:pPr>
        <w:tabs>
          <w:tab w:val="left" w:leader="none" w:pos="9639"/>
        </w:tabs>
        <w:spacing w:after="0" w:line="240" w:lineRule="auto"/>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000000" w:rsidDel="00000000" w:rsidP="00000000" w:rsidRDefault="00000000" w:rsidRPr="00000000" w14:paraId="00000065">
      <w:pPr>
        <w:tabs>
          <w:tab w:val="left" w:leader="none" w:pos="9639"/>
        </w:tabs>
        <w:spacing w:after="0" w:line="240" w:lineRule="auto"/>
        <w:jc w:val="both"/>
        <w:rPr>
          <w:i w:val="1"/>
          <w:sz w:val="16"/>
          <w:szCs w:val="16"/>
        </w:rPr>
      </w:pPr>
      <w:r w:rsidDel="00000000" w:rsidR="00000000" w:rsidRPr="00000000">
        <w:rPr>
          <w:rtl w:val="0"/>
        </w:rPr>
      </w:r>
    </w:p>
    <w:p w:rsidR="00000000" w:rsidDel="00000000" w:rsidP="00000000" w:rsidRDefault="00000000" w:rsidRPr="00000000" w14:paraId="00000066">
      <w:pPr>
        <w:tabs>
          <w:tab w:val="left" w:leader="none" w:pos="9639"/>
        </w:tabs>
        <w:spacing w:after="0" w:line="240" w:lineRule="auto"/>
        <w:jc w:val="both"/>
        <w:rPr>
          <w:i w:val="1"/>
          <w:sz w:val="16"/>
          <w:szCs w:val="16"/>
        </w:rPr>
      </w:pPr>
      <w:r w:rsidDel="00000000" w:rsidR="00000000" w:rsidRPr="00000000">
        <w:rPr>
          <w:i w:val="1"/>
          <w:sz w:val="16"/>
          <w:szCs w:val="16"/>
          <w:rtl w:val="0"/>
        </w:rPr>
        <w:t xml:space="preserve">Ley General de Contabilidad Gubernamental</w:t>
      </w:r>
    </w:p>
    <w:p w:rsidR="00000000" w:rsidDel="00000000" w:rsidP="00000000" w:rsidRDefault="00000000" w:rsidRPr="00000000" w14:paraId="00000067">
      <w:pPr>
        <w:tabs>
          <w:tab w:val="left" w:leader="none" w:pos="9639"/>
        </w:tabs>
        <w:spacing w:after="0" w:line="240" w:lineRule="auto"/>
        <w:jc w:val="both"/>
        <w:rPr>
          <w:i w:val="1"/>
          <w:sz w:val="16"/>
          <w:szCs w:val="16"/>
        </w:rPr>
      </w:pPr>
      <w:r w:rsidDel="00000000" w:rsidR="00000000" w:rsidRPr="00000000">
        <w:rPr>
          <w:i w:val="1"/>
          <w:sz w:val="16"/>
          <w:szCs w:val="16"/>
          <w:rtl w:val="0"/>
        </w:rPr>
        <w:t xml:space="preserve">Postulados básicos de Contabilidad Gubernamental</w:t>
      </w:r>
    </w:p>
    <w:p w:rsidR="00000000" w:rsidDel="00000000" w:rsidP="00000000" w:rsidRDefault="00000000" w:rsidRPr="00000000" w14:paraId="00000068">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69">
      <w:pPr>
        <w:tabs>
          <w:tab w:val="left" w:leader="none" w:pos="9639"/>
        </w:tabs>
        <w:spacing w:after="0" w:line="240" w:lineRule="auto"/>
        <w:jc w:val="both"/>
        <w:rPr>
          <w:sz w:val="16"/>
          <w:szCs w:val="16"/>
        </w:rPr>
      </w:pPr>
      <w:r w:rsidDel="00000000" w:rsidR="00000000" w:rsidRPr="00000000">
        <w:rPr>
          <w:b w:val="1"/>
          <w:sz w:val="16"/>
          <w:szCs w:val="16"/>
          <w:rtl w:val="0"/>
        </w:rPr>
        <w:t xml:space="preserve">c)</w:t>
      </w:r>
      <w:r w:rsidDel="00000000" w:rsidR="00000000" w:rsidRPr="00000000">
        <w:rPr>
          <w:sz w:val="16"/>
          <w:szCs w:val="16"/>
          <w:rtl w:val="0"/>
        </w:rPr>
        <w:t xml:space="preserve"> Postulados básicos.</w:t>
      </w:r>
    </w:p>
    <w:p w:rsidR="00000000" w:rsidDel="00000000" w:rsidP="00000000" w:rsidRDefault="00000000" w:rsidRPr="00000000" w14:paraId="0000006A">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639"/>
        </w:tabs>
        <w:spacing w:after="0" w:before="0" w:line="240" w:lineRule="auto"/>
        <w:ind w:left="720" w:right="0" w:hanging="360"/>
        <w:jc w:val="both"/>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SUSTANCIA </w:t>
      </w:r>
      <w:r w:rsidDel="00000000" w:rsidR="00000000" w:rsidRPr="00000000">
        <w:rPr>
          <w:i w:val="1"/>
          <w:sz w:val="16"/>
          <w:szCs w:val="16"/>
          <w:rtl w:val="0"/>
        </w:rPr>
        <w:t xml:space="preserve">ECONÓMICA</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639"/>
        </w:tabs>
        <w:spacing w:after="0" w:before="0" w:line="240" w:lineRule="auto"/>
        <w:ind w:left="720" w:right="0" w:hanging="360"/>
        <w:jc w:val="both"/>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ENTES </w:t>
      </w:r>
      <w:r w:rsidDel="00000000" w:rsidR="00000000" w:rsidRPr="00000000">
        <w:rPr>
          <w:i w:val="1"/>
          <w:sz w:val="16"/>
          <w:szCs w:val="16"/>
          <w:rtl w:val="0"/>
        </w:rPr>
        <w:t xml:space="preserve">PÚBLICOS</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639"/>
        </w:tabs>
        <w:spacing w:after="0" w:before="0" w:line="240" w:lineRule="auto"/>
        <w:ind w:left="720" w:right="0" w:hanging="360"/>
        <w:jc w:val="both"/>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EXISTENCIA PERMANENTE</w:t>
      </w:r>
    </w:p>
    <w:p w:rsidR="00000000" w:rsidDel="00000000" w:rsidP="00000000" w:rsidRDefault="00000000" w:rsidRPr="00000000" w14:paraId="000000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639"/>
        </w:tabs>
        <w:spacing w:after="0" w:before="0" w:line="240" w:lineRule="auto"/>
        <w:ind w:left="720" w:right="0" w:hanging="360"/>
        <w:jc w:val="both"/>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i w:val="1"/>
          <w:sz w:val="16"/>
          <w:szCs w:val="16"/>
          <w:rtl w:val="0"/>
        </w:rPr>
        <w:t xml:space="preserve">REVELACIÓN</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 SUFICIENTE</w:t>
      </w:r>
    </w:p>
    <w:p w:rsidR="00000000" w:rsidDel="00000000" w:rsidP="00000000" w:rsidRDefault="00000000" w:rsidRPr="00000000" w14:paraId="000000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639"/>
        </w:tabs>
        <w:spacing w:after="0" w:before="0" w:line="240" w:lineRule="auto"/>
        <w:ind w:left="720" w:right="0" w:hanging="360"/>
        <w:jc w:val="both"/>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IMPORTANCIA RELATIVA</w:t>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639"/>
        </w:tabs>
        <w:spacing w:after="0" w:before="0" w:line="240" w:lineRule="auto"/>
        <w:ind w:left="720" w:right="0" w:hanging="360"/>
        <w:jc w:val="both"/>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REGISTRO E </w:t>
      </w:r>
      <w:r w:rsidDel="00000000" w:rsidR="00000000" w:rsidRPr="00000000">
        <w:rPr>
          <w:i w:val="1"/>
          <w:sz w:val="16"/>
          <w:szCs w:val="16"/>
          <w:rtl w:val="0"/>
        </w:rPr>
        <w:t xml:space="preserve">INTEGRACIÓN</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 PRESUPUESTARIA</w:t>
      </w:r>
    </w:p>
    <w:p w:rsidR="00000000" w:rsidDel="00000000" w:rsidP="00000000" w:rsidRDefault="00000000" w:rsidRPr="00000000" w14:paraId="000000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639"/>
        </w:tabs>
        <w:spacing w:after="0" w:before="0" w:line="240" w:lineRule="auto"/>
        <w:ind w:left="720" w:right="0" w:hanging="360"/>
        <w:jc w:val="both"/>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i w:val="1"/>
          <w:sz w:val="16"/>
          <w:szCs w:val="16"/>
          <w:rtl w:val="0"/>
        </w:rPr>
        <w:t xml:space="preserve">CONSOLIDACIÓN</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 DE LA </w:t>
      </w:r>
      <w:r w:rsidDel="00000000" w:rsidR="00000000" w:rsidRPr="00000000">
        <w:rPr>
          <w:i w:val="1"/>
          <w:sz w:val="16"/>
          <w:szCs w:val="16"/>
          <w:rtl w:val="0"/>
        </w:rPr>
        <w:t xml:space="preserve">INFORMACIÓN</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 FINANCIERA</w:t>
      </w:r>
    </w:p>
    <w:p w:rsidR="00000000" w:rsidDel="00000000" w:rsidP="00000000" w:rsidRDefault="00000000" w:rsidRPr="00000000" w14:paraId="000000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639"/>
        </w:tabs>
        <w:spacing w:after="0" w:before="0" w:line="240" w:lineRule="auto"/>
        <w:ind w:left="720" w:right="0" w:hanging="360"/>
        <w:jc w:val="both"/>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DEVENGO CONTABLE</w:t>
      </w:r>
    </w:p>
    <w:p w:rsidR="00000000" w:rsidDel="00000000" w:rsidP="00000000" w:rsidRDefault="00000000" w:rsidRPr="00000000" w14:paraId="000000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639"/>
        </w:tabs>
        <w:spacing w:after="0" w:before="0" w:line="240" w:lineRule="auto"/>
        <w:ind w:left="720" w:right="0" w:hanging="360"/>
        <w:jc w:val="both"/>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VALUACIÓN</w:t>
      </w:r>
    </w:p>
    <w:p w:rsidR="00000000" w:rsidDel="00000000" w:rsidP="00000000" w:rsidRDefault="00000000" w:rsidRPr="00000000" w14:paraId="000000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639"/>
        </w:tabs>
        <w:spacing w:after="0" w:before="0" w:line="240" w:lineRule="auto"/>
        <w:ind w:left="720" w:right="0" w:hanging="360"/>
        <w:jc w:val="both"/>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DUALIDAD </w:t>
      </w:r>
      <w:r w:rsidDel="00000000" w:rsidR="00000000" w:rsidRPr="00000000">
        <w:rPr>
          <w:i w:val="1"/>
          <w:sz w:val="16"/>
          <w:szCs w:val="16"/>
          <w:rtl w:val="0"/>
        </w:rPr>
        <w:t xml:space="preserve">ECONÓMICA</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639"/>
        </w:tabs>
        <w:spacing w:after="0" w:before="0" w:line="240" w:lineRule="auto"/>
        <w:ind w:left="720" w:right="0" w:hanging="360"/>
        <w:jc w:val="both"/>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CONSISTENCIA</w:t>
      </w:r>
    </w:p>
    <w:p w:rsidR="00000000" w:rsidDel="00000000" w:rsidP="00000000" w:rsidRDefault="00000000" w:rsidRPr="00000000" w14:paraId="00000076">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77">
      <w:pPr>
        <w:tabs>
          <w:tab w:val="left" w:leader="none" w:pos="9639"/>
        </w:tabs>
        <w:spacing w:after="0" w:line="240" w:lineRule="auto"/>
        <w:jc w:val="both"/>
        <w:rPr>
          <w:sz w:val="16"/>
          <w:szCs w:val="16"/>
        </w:rPr>
      </w:pPr>
      <w:r w:rsidDel="00000000" w:rsidR="00000000" w:rsidRPr="00000000">
        <w:rPr>
          <w:b w:val="1"/>
          <w:sz w:val="16"/>
          <w:szCs w:val="16"/>
          <w:rtl w:val="0"/>
        </w:rPr>
        <w:t xml:space="preserve">d)</w:t>
      </w:r>
      <w:r w:rsidDel="00000000" w:rsidR="00000000" w:rsidRPr="00000000">
        <w:rPr>
          <w:sz w:val="16"/>
          <w:szCs w:val="16"/>
          <w:rtl w:val="0"/>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000000" w:rsidDel="00000000" w:rsidP="00000000" w:rsidRDefault="00000000" w:rsidRPr="00000000" w14:paraId="00000078">
      <w:pPr>
        <w:tabs>
          <w:tab w:val="left" w:leader="none" w:pos="9639"/>
        </w:tabs>
        <w:spacing w:after="0" w:line="240" w:lineRule="auto"/>
        <w:jc w:val="both"/>
        <w:rPr>
          <w:sz w:val="16"/>
          <w:szCs w:val="16"/>
        </w:rPr>
      </w:pPr>
      <w:r w:rsidDel="00000000" w:rsidR="00000000" w:rsidRPr="00000000">
        <w:rPr>
          <w:sz w:val="16"/>
          <w:szCs w:val="16"/>
          <w:rtl w:val="0"/>
        </w:rPr>
        <w:t xml:space="preserve">N/A</w:t>
      </w:r>
    </w:p>
    <w:p w:rsidR="00000000" w:rsidDel="00000000" w:rsidP="00000000" w:rsidRDefault="00000000" w:rsidRPr="00000000" w14:paraId="00000079">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7A">
      <w:pPr>
        <w:tabs>
          <w:tab w:val="left" w:leader="none" w:pos="9639"/>
        </w:tabs>
        <w:spacing w:after="0" w:line="240" w:lineRule="auto"/>
        <w:jc w:val="both"/>
        <w:rPr>
          <w:sz w:val="16"/>
          <w:szCs w:val="16"/>
        </w:rPr>
      </w:pPr>
      <w:r w:rsidDel="00000000" w:rsidR="00000000" w:rsidRPr="00000000">
        <w:rPr>
          <w:b w:val="1"/>
          <w:sz w:val="16"/>
          <w:szCs w:val="16"/>
          <w:rtl w:val="0"/>
        </w:rPr>
        <w:t xml:space="preserve">e)</w:t>
      </w:r>
      <w:r w:rsidDel="00000000" w:rsidR="00000000" w:rsidRPr="00000000">
        <w:rPr>
          <w:sz w:val="16"/>
          <w:szCs w:val="16"/>
          <w:rtl w:val="0"/>
        </w:rPr>
        <w:t xml:space="preserve"> Para las entidades que por primera vez estén implementando base devengado de acuerdo a la Ley de Contabilidad, deberán:</w:t>
      </w:r>
    </w:p>
    <w:p w:rsidR="00000000" w:rsidDel="00000000" w:rsidP="00000000" w:rsidRDefault="00000000" w:rsidRPr="00000000" w14:paraId="0000007B">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7C">
      <w:pPr>
        <w:tabs>
          <w:tab w:val="left" w:leader="none" w:pos="9639"/>
        </w:tabs>
        <w:spacing w:after="0" w:line="240" w:lineRule="auto"/>
        <w:jc w:val="both"/>
        <w:rPr>
          <w:sz w:val="16"/>
          <w:szCs w:val="16"/>
        </w:rPr>
      </w:pPr>
      <w:r w:rsidDel="00000000" w:rsidR="00000000" w:rsidRPr="00000000">
        <w:rPr>
          <w:sz w:val="16"/>
          <w:szCs w:val="16"/>
          <w:rtl w:val="0"/>
        </w:rPr>
        <w:t xml:space="preserve">*Revelar las nuevas políticas de reconocimiento:</w:t>
      </w:r>
    </w:p>
    <w:p w:rsidR="00000000" w:rsidDel="00000000" w:rsidP="00000000" w:rsidRDefault="00000000" w:rsidRPr="00000000" w14:paraId="0000007D">
      <w:pPr>
        <w:tabs>
          <w:tab w:val="left" w:leader="none" w:pos="9639"/>
        </w:tabs>
        <w:spacing w:after="0" w:line="240" w:lineRule="auto"/>
        <w:jc w:val="both"/>
        <w:rPr>
          <w:sz w:val="16"/>
          <w:szCs w:val="16"/>
        </w:rPr>
      </w:pPr>
      <w:r w:rsidDel="00000000" w:rsidR="00000000" w:rsidRPr="00000000">
        <w:rPr>
          <w:sz w:val="16"/>
          <w:szCs w:val="16"/>
          <w:rtl w:val="0"/>
        </w:rPr>
        <w:t xml:space="preserve">Esta nota no aplica, ya que no contamos no se han generado nuevas políticas de reconocimiento</w:t>
      </w:r>
    </w:p>
    <w:p w:rsidR="00000000" w:rsidDel="00000000" w:rsidP="00000000" w:rsidRDefault="00000000" w:rsidRPr="00000000" w14:paraId="0000007E">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7F">
      <w:pPr>
        <w:tabs>
          <w:tab w:val="left" w:leader="none" w:pos="9639"/>
        </w:tabs>
        <w:spacing w:after="0" w:line="240" w:lineRule="auto"/>
        <w:jc w:val="both"/>
        <w:rPr>
          <w:sz w:val="16"/>
          <w:szCs w:val="16"/>
        </w:rPr>
      </w:pPr>
      <w:r w:rsidDel="00000000" w:rsidR="00000000" w:rsidRPr="00000000">
        <w:rPr>
          <w:sz w:val="16"/>
          <w:szCs w:val="16"/>
          <w:rtl w:val="0"/>
        </w:rPr>
        <w:t xml:space="preserve">*Plan de implementación:</w:t>
      </w:r>
    </w:p>
    <w:p w:rsidR="00000000" w:rsidDel="00000000" w:rsidP="00000000" w:rsidRDefault="00000000" w:rsidRPr="00000000" w14:paraId="00000080">
      <w:pPr>
        <w:tabs>
          <w:tab w:val="left" w:leader="none" w:pos="9639"/>
        </w:tabs>
        <w:spacing w:after="0" w:line="240" w:lineRule="auto"/>
        <w:jc w:val="both"/>
        <w:rPr>
          <w:sz w:val="16"/>
          <w:szCs w:val="16"/>
        </w:rPr>
      </w:pPr>
      <w:r w:rsidDel="00000000" w:rsidR="00000000" w:rsidRPr="00000000">
        <w:rPr>
          <w:sz w:val="16"/>
          <w:szCs w:val="16"/>
          <w:rtl w:val="0"/>
        </w:rPr>
        <w:t xml:space="preserve">Esta nota no aplica, ya que no contamos no se han generado nuevo plan de implementación</w:t>
      </w:r>
    </w:p>
    <w:p w:rsidR="00000000" w:rsidDel="00000000" w:rsidP="00000000" w:rsidRDefault="00000000" w:rsidRPr="00000000" w14:paraId="00000081">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82">
      <w:pPr>
        <w:tabs>
          <w:tab w:val="left" w:leader="none" w:pos="9639"/>
        </w:tabs>
        <w:spacing w:after="0" w:line="240" w:lineRule="auto"/>
        <w:jc w:val="both"/>
        <w:rPr>
          <w:sz w:val="16"/>
          <w:szCs w:val="16"/>
        </w:rPr>
      </w:pPr>
      <w:r w:rsidDel="00000000" w:rsidR="00000000" w:rsidRPr="00000000">
        <w:rPr>
          <w:sz w:val="16"/>
          <w:szCs w:val="16"/>
          <w:rtl w:val="0"/>
        </w:rPr>
        <w:t xml:space="preserve">*Revelar los cambios en las políticas, la clasificación y medición de las mismas, así como su impacto en la información financiera:</w:t>
      </w:r>
    </w:p>
    <w:p w:rsidR="00000000" w:rsidDel="00000000" w:rsidP="00000000" w:rsidRDefault="00000000" w:rsidRPr="00000000" w14:paraId="00000083">
      <w:pPr>
        <w:tabs>
          <w:tab w:val="left" w:leader="none" w:pos="9639"/>
        </w:tabs>
        <w:spacing w:after="0" w:line="240" w:lineRule="auto"/>
        <w:jc w:val="both"/>
        <w:rPr>
          <w:sz w:val="16"/>
          <w:szCs w:val="16"/>
        </w:rPr>
      </w:pPr>
      <w:r w:rsidDel="00000000" w:rsidR="00000000" w:rsidRPr="00000000">
        <w:rPr>
          <w:sz w:val="16"/>
          <w:szCs w:val="16"/>
          <w:rtl w:val="0"/>
        </w:rPr>
        <w:t xml:space="preserve">Esta nota no aplica, ya que no se han generado cambio en las políticas, clasificación y medición.</w:t>
      </w:r>
    </w:p>
    <w:p w:rsidR="00000000" w:rsidDel="00000000" w:rsidP="00000000" w:rsidRDefault="00000000" w:rsidRPr="00000000" w14:paraId="00000084">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85">
      <w:pPr>
        <w:pStyle w:val="Heading2"/>
        <w:rPr>
          <w:b w:val="1"/>
          <w:sz w:val="16"/>
          <w:szCs w:val="16"/>
        </w:rPr>
      </w:pPr>
      <w:bookmarkStart w:colFirst="0" w:colLast="0" w:name="_heading=h.tyjcwt" w:id="5"/>
      <w:bookmarkEnd w:id="5"/>
      <w:r w:rsidDel="00000000" w:rsidR="00000000" w:rsidRPr="00000000">
        <w:rPr>
          <w:rFonts w:ascii="Calibri" w:cs="Calibri" w:eastAsia="Calibri" w:hAnsi="Calibri"/>
          <w:b w:val="1"/>
          <w:color w:val="000000"/>
          <w:sz w:val="16"/>
          <w:szCs w:val="16"/>
          <w:rtl w:val="0"/>
        </w:rPr>
        <w:t xml:space="preserve">6. Políticas de Contabilidad Significativas:</w:t>
      </w:r>
      <w:r w:rsidDel="00000000" w:rsidR="00000000" w:rsidRPr="00000000">
        <w:rPr>
          <w:rtl w:val="0"/>
        </w:rPr>
      </w:r>
    </w:p>
    <w:p w:rsidR="00000000" w:rsidDel="00000000" w:rsidP="00000000" w:rsidRDefault="00000000" w:rsidRPr="00000000" w14:paraId="00000086">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87">
      <w:pPr>
        <w:tabs>
          <w:tab w:val="left" w:leader="none" w:pos="9639"/>
        </w:tabs>
        <w:spacing w:after="0" w:line="240" w:lineRule="auto"/>
        <w:jc w:val="both"/>
        <w:rPr>
          <w:sz w:val="16"/>
          <w:szCs w:val="16"/>
        </w:rPr>
      </w:pPr>
      <w:r w:rsidDel="00000000" w:rsidR="00000000" w:rsidRPr="00000000">
        <w:rPr>
          <w:sz w:val="16"/>
          <w:szCs w:val="16"/>
          <w:rtl w:val="0"/>
        </w:rPr>
        <w:t xml:space="preserve">Se informará sobre:</w:t>
      </w:r>
    </w:p>
    <w:p w:rsidR="00000000" w:rsidDel="00000000" w:rsidP="00000000" w:rsidRDefault="00000000" w:rsidRPr="00000000" w14:paraId="00000088">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89">
      <w:pPr>
        <w:tabs>
          <w:tab w:val="left" w:leader="none" w:pos="9639"/>
        </w:tabs>
        <w:spacing w:after="0" w:line="240" w:lineRule="auto"/>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Actualización: se informará del método utilizado para la actualización del valor de los activos, pasivos y Hacienda Pública/Patrimonio y las razones de dicha elección. Así como informar de la desconexión o reconexión inflacionaria:</w:t>
      </w:r>
    </w:p>
    <w:p w:rsidR="00000000" w:rsidDel="00000000" w:rsidP="00000000" w:rsidRDefault="00000000" w:rsidRPr="00000000" w14:paraId="0000008A">
      <w:pPr>
        <w:tabs>
          <w:tab w:val="left" w:leader="none" w:pos="9639"/>
        </w:tabs>
        <w:spacing w:after="0" w:line="240" w:lineRule="auto"/>
        <w:jc w:val="both"/>
        <w:rPr>
          <w:sz w:val="16"/>
          <w:szCs w:val="16"/>
        </w:rPr>
      </w:pPr>
      <w:r w:rsidDel="00000000" w:rsidR="00000000" w:rsidRPr="00000000">
        <w:rPr>
          <w:sz w:val="16"/>
          <w:szCs w:val="16"/>
          <w:rtl w:val="0"/>
        </w:rPr>
        <w:t xml:space="preserve">Esta nota no aplica, ya que no se ha actualizado información</w:t>
      </w:r>
    </w:p>
    <w:p w:rsidR="00000000" w:rsidDel="00000000" w:rsidP="00000000" w:rsidRDefault="00000000" w:rsidRPr="00000000" w14:paraId="0000008B">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8C">
      <w:pPr>
        <w:tabs>
          <w:tab w:val="left" w:leader="none" w:pos="9639"/>
        </w:tabs>
        <w:spacing w:after="0" w:line="240" w:lineRule="auto"/>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Informar sobre la realización de operaciones en el extranjero y de sus efectos en la información financiera gubernamental:</w:t>
      </w:r>
    </w:p>
    <w:p w:rsidR="00000000" w:rsidDel="00000000" w:rsidP="00000000" w:rsidRDefault="00000000" w:rsidRPr="00000000" w14:paraId="0000008D">
      <w:pPr>
        <w:jc w:val="both"/>
        <w:rPr>
          <w:rFonts w:ascii="Times New Roman" w:cs="Times New Roman" w:eastAsia="Times New Roman" w:hAnsi="Times New Roman"/>
          <w:sz w:val="16"/>
          <w:szCs w:val="16"/>
        </w:rPr>
      </w:pPr>
      <w:r w:rsidDel="00000000" w:rsidR="00000000" w:rsidRPr="00000000">
        <w:rPr>
          <w:sz w:val="16"/>
          <w:szCs w:val="16"/>
          <w:rtl w:val="0"/>
        </w:rPr>
        <w:t xml:space="preserve">Esta nota no aplica, ya que</w:t>
      </w:r>
      <w:r w:rsidDel="00000000" w:rsidR="00000000" w:rsidRPr="00000000">
        <w:rPr>
          <w:rFonts w:ascii="Times New Roman" w:cs="Times New Roman" w:eastAsia="Times New Roman" w:hAnsi="Times New Roman"/>
          <w:i w:val="1"/>
          <w:sz w:val="16"/>
          <w:szCs w:val="16"/>
          <w:rtl w:val="0"/>
        </w:rPr>
        <w:t xml:space="preserve"> </w:t>
      </w:r>
      <w:r w:rsidDel="00000000" w:rsidR="00000000" w:rsidRPr="00000000">
        <w:rPr>
          <w:rFonts w:ascii="Times New Roman" w:cs="Times New Roman" w:eastAsia="Times New Roman" w:hAnsi="Times New Roman"/>
          <w:sz w:val="16"/>
          <w:szCs w:val="16"/>
          <w:rtl w:val="0"/>
        </w:rPr>
        <w:t xml:space="preserve">No se realizan operaciones con el extranjero</w:t>
      </w:r>
    </w:p>
    <w:p w:rsidR="00000000" w:rsidDel="00000000" w:rsidP="00000000" w:rsidRDefault="00000000" w:rsidRPr="00000000" w14:paraId="0000008E">
      <w:pPr>
        <w:tabs>
          <w:tab w:val="left" w:leader="none" w:pos="9639"/>
        </w:tabs>
        <w:spacing w:after="0" w:line="240" w:lineRule="auto"/>
        <w:jc w:val="both"/>
        <w:rPr>
          <w:sz w:val="16"/>
          <w:szCs w:val="16"/>
        </w:rPr>
      </w:pPr>
      <w:r w:rsidDel="00000000" w:rsidR="00000000" w:rsidRPr="00000000">
        <w:rPr>
          <w:b w:val="1"/>
          <w:sz w:val="16"/>
          <w:szCs w:val="16"/>
          <w:rtl w:val="0"/>
        </w:rPr>
        <w:t xml:space="preserve">c)</w:t>
      </w:r>
      <w:r w:rsidDel="00000000" w:rsidR="00000000" w:rsidRPr="00000000">
        <w:rPr>
          <w:sz w:val="16"/>
          <w:szCs w:val="16"/>
          <w:rtl w:val="0"/>
        </w:rPr>
        <w:t xml:space="preserve"> Método de valuación de la inversión en acciones de Compañías subsidiarias no consolidadas y asociadas:</w:t>
      </w:r>
    </w:p>
    <w:p w:rsidR="00000000" w:rsidDel="00000000" w:rsidP="00000000" w:rsidRDefault="00000000" w:rsidRPr="00000000" w14:paraId="0000008F">
      <w:pPr>
        <w:spacing w:after="0" w:line="240" w:lineRule="auto"/>
        <w:jc w:val="both"/>
        <w:rPr>
          <w:rFonts w:ascii="Times New Roman" w:cs="Times New Roman" w:eastAsia="Times New Roman" w:hAnsi="Times New Roman"/>
          <w:sz w:val="16"/>
          <w:szCs w:val="16"/>
        </w:rPr>
      </w:pPr>
      <w:r w:rsidDel="00000000" w:rsidR="00000000" w:rsidRPr="00000000">
        <w:rPr>
          <w:sz w:val="16"/>
          <w:szCs w:val="16"/>
          <w:rtl w:val="0"/>
        </w:rPr>
        <w:t xml:space="preserve">Esta nota no aplica, </w:t>
      </w:r>
      <w:r w:rsidDel="00000000" w:rsidR="00000000" w:rsidRPr="00000000">
        <w:rPr>
          <w:rFonts w:ascii="Times New Roman" w:cs="Times New Roman" w:eastAsia="Times New Roman" w:hAnsi="Times New Roman"/>
          <w:sz w:val="16"/>
          <w:szCs w:val="16"/>
          <w:rtl w:val="0"/>
        </w:rPr>
        <w:t xml:space="preserve">No se tienen acciones de compañías subsidiaria</w:t>
      </w:r>
    </w:p>
    <w:p w:rsidR="00000000" w:rsidDel="00000000" w:rsidP="00000000" w:rsidRDefault="00000000" w:rsidRPr="00000000" w14:paraId="00000090">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91">
      <w:pPr>
        <w:tabs>
          <w:tab w:val="left" w:leader="none" w:pos="9639"/>
        </w:tabs>
        <w:spacing w:after="0" w:line="240" w:lineRule="auto"/>
        <w:jc w:val="both"/>
        <w:rPr>
          <w:sz w:val="16"/>
          <w:szCs w:val="16"/>
        </w:rPr>
      </w:pPr>
      <w:r w:rsidDel="00000000" w:rsidR="00000000" w:rsidRPr="00000000">
        <w:rPr>
          <w:b w:val="1"/>
          <w:sz w:val="16"/>
          <w:szCs w:val="16"/>
          <w:rtl w:val="0"/>
        </w:rPr>
        <w:t xml:space="preserve">d)</w:t>
      </w:r>
      <w:r w:rsidDel="00000000" w:rsidR="00000000" w:rsidRPr="00000000">
        <w:rPr>
          <w:sz w:val="16"/>
          <w:szCs w:val="16"/>
          <w:rtl w:val="0"/>
        </w:rPr>
        <w:t xml:space="preserve"> Sistema y método de valuación de inventarios y costo de lo vendido:</w:t>
      </w:r>
    </w:p>
    <w:p w:rsidR="00000000" w:rsidDel="00000000" w:rsidP="00000000" w:rsidRDefault="00000000" w:rsidRPr="00000000" w14:paraId="00000092">
      <w:pPr>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 se tiene inventario de mercancía y no hay costo de lo vendido</w:t>
      </w:r>
    </w:p>
    <w:p w:rsidR="00000000" w:rsidDel="00000000" w:rsidP="00000000" w:rsidRDefault="00000000" w:rsidRPr="00000000" w14:paraId="00000093">
      <w:pPr>
        <w:spacing w:after="0" w:lineRule="auto"/>
        <w:jc w:val="both"/>
        <w:rPr>
          <w:rFonts w:ascii="Times New Roman" w:cs="Times New Roman" w:eastAsia="Times New Roman" w:hAnsi="Times New Roman"/>
          <w:sz w:val="16"/>
          <w:szCs w:val="16"/>
        </w:rPr>
      </w:pPr>
      <w:r w:rsidDel="00000000" w:rsidR="00000000" w:rsidRPr="00000000">
        <w:rPr>
          <w:b w:val="1"/>
          <w:sz w:val="16"/>
          <w:szCs w:val="16"/>
          <w:rtl w:val="0"/>
        </w:rPr>
        <w:t xml:space="preserve">e)</w:t>
      </w:r>
      <w:r w:rsidDel="00000000" w:rsidR="00000000" w:rsidRPr="00000000">
        <w:rPr>
          <w:sz w:val="16"/>
          <w:szCs w:val="16"/>
          <w:rtl w:val="0"/>
        </w:rPr>
        <w:t xml:space="preserve"> Beneficios a empleados: revelar el cálculo de la reserva actuarial, valor presente de los ingresos esperados comparado con el valor presente de la estimación de gastos tanto de los beneficiarios actuales como futuros:</w:t>
      </w:r>
      <w:r w:rsidDel="00000000" w:rsidR="00000000" w:rsidRPr="00000000">
        <w:rPr>
          <w:rtl w:val="0"/>
        </w:rPr>
      </w:r>
    </w:p>
    <w:p w:rsidR="00000000" w:rsidDel="00000000" w:rsidP="00000000" w:rsidRDefault="00000000" w:rsidRPr="00000000" w14:paraId="00000094">
      <w:pPr>
        <w:spacing w:after="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 la fecha no se cuenta con una reserva actuarial</w:t>
      </w:r>
    </w:p>
    <w:p w:rsidR="00000000" w:rsidDel="00000000" w:rsidP="00000000" w:rsidRDefault="00000000" w:rsidRPr="00000000" w14:paraId="00000095">
      <w:pPr>
        <w:tabs>
          <w:tab w:val="left" w:leader="none" w:pos="9639"/>
        </w:tabs>
        <w:spacing w:after="0" w:line="240" w:lineRule="auto"/>
        <w:jc w:val="both"/>
        <w:rPr>
          <w:b w:val="1"/>
          <w:sz w:val="16"/>
          <w:szCs w:val="16"/>
        </w:rPr>
      </w:pPr>
      <w:r w:rsidDel="00000000" w:rsidR="00000000" w:rsidRPr="00000000">
        <w:rPr>
          <w:rtl w:val="0"/>
        </w:rPr>
      </w:r>
    </w:p>
    <w:p w:rsidR="00000000" w:rsidDel="00000000" w:rsidP="00000000" w:rsidRDefault="00000000" w:rsidRPr="00000000" w14:paraId="00000096">
      <w:pPr>
        <w:tabs>
          <w:tab w:val="left" w:leader="none" w:pos="9639"/>
        </w:tabs>
        <w:spacing w:after="0" w:line="240" w:lineRule="auto"/>
        <w:jc w:val="both"/>
        <w:rPr>
          <w:sz w:val="16"/>
          <w:szCs w:val="16"/>
        </w:rPr>
      </w:pPr>
      <w:r w:rsidDel="00000000" w:rsidR="00000000" w:rsidRPr="00000000">
        <w:rPr>
          <w:b w:val="1"/>
          <w:sz w:val="16"/>
          <w:szCs w:val="16"/>
          <w:rtl w:val="0"/>
        </w:rPr>
        <w:t xml:space="preserve">f)</w:t>
      </w:r>
      <w:r w:rsidDel="00000000" w:rsidR="00000000" w:rsidRPr="00000000">
        <w:rPr>
          <w:sz w:val="16"/>
          <w:szCs w:val="16"/>
          <w:rtl w:val="0"/>
        </w:rPr>
        <w:t xml:space="preserve"> Provisiones: objetivo de su creación, monto y plazo:</w:t>
      </w:r>
    </w:p>
    <w:p w:rsidR="00000000" w:rsidDel="00000000" w:rsidP="00000000" w:rsidRDefault="00000000" w:rsidRPr="00000000" w14:paraId="00000097">
      <w:pPr>
        <w:tabs>
          <w:tab w:val="left" w:leader="none" w:pos="9639"/>
        </w:tabs>
        <w:spacing w:after="0" w:line="240" w:lineRule="auto"/>
        <w:jc w:val="both"/>
        <w:rPr>
          <w:sz w:val="16"/>
          <w:szCs w:val="16"/>
        </w:rPr>
      </w:pPr>
      <w:r w:rsidDel="00000000" w:rsidR="00000000" w:rsidRPr="00000000">
        <w:rPr>
          <w:rFonts w:ascii="Times New Roman" w:cs="Times New Roman" w:eastAsia="Times New Roman" w:hAnsi="Times New Roman"/>
          <w:sz w:val="16"/>
          <w:szCs w:val="16"/>
          <w:rtl w:val="0"/>
        </w:rPr>
        <w:t xml:space="preserve">Las provisiones son mensuales respecto al aguinaldo, prima vacacional, fondo de ahorro, impuesto sobre nómina e IMSS por pagar mismas que se crearon con el objetivo de reflejar en los estados financieros pasivos reales.</w:t>
      </w:r>
      <w:r w:rsidDel="00000000" w:rsidR="00000000" w:rsidRPr="00000000">
        <w:rPr>
          <w:rtl w:val="0"/>
        </w:rPr>
      </w:r>
    </w:p>
    <w:p w:rsidR="00000000" w:rsidDel="00000000" w:rsidP="00000000" w:rsidRDefault="00000000" w:rsidRPr="00000000" w14:paraId="00000098">
      <w:pPr>
        <w:tabs>
          <w:tab w:val="left" w:leader="none" w:pos="9639"/>
        </w:tabs>
        <w:spacing w:after="0" w:line="240" w:lineRule="auto"/>
        <w:jc w:val="both"/>
        <w:rPr>
          <w:b w:val="1"/>
          <w:sz w:val="16"/>
          <w:szCs w:val="16"/>
        </w:rPr>
      </w:pPr>
      <w:r w:rsidDel="00000000" w:rsidR="00000000" w:rsidRPr="00000000">
        <w:rPr>
          <w:rtl w:val="0"/>
        </w:rPr>
      </w:r>
    </w:p>
    <w:p w:rsidR="00000000" w:rsidDel="00000000" w:rsidP="00000000" w:rsidRDefault="00000000" w:rsidRPr="00000000" w14:paraId="00000099">
      <w:pPr>
        <w:tabs>
          <w:tab w:val="left" w:leader="none" w:pos="9639"/>
        </w:tabs>
        <w:spacing w:after="0" w:line="240" w:lineRule="auto"/>
        <w:jc w:val="both"/>
        <w:rPr>
          <w:sz w:val="16"/>
          <w:szCs w:val="16"/>
        </w:rPr>
      </w:pPr>
      <w:r w:rsidDel="00000000" w:rsidR="00000000" w:rsidRPr="00000000">
        <w:rPr>
          <w:b w:val="1"/>
          <w:sz w:val="16"/>
          <w:szCs w:val="16"/>
          <w:rtl w:val="0"/>
        </w:rPr>
        <w:t xml:space="preserve">g)</w:t>
      </w:r>
      <w:r w:rsidDel="00000000" w:rsidR="00000000" w:rsidRPr="00000000">
        <w:rPr>
          <w:sz w:val="16"/>
          <w:szCs w:val="16"/>
          <w:rtl w:val="0"/>
        </w:rPr>
        <w:t xml:space="preserve"> Reservas: objetivo de su creación, monto y plazo:</w:t>
      </w:r>
    </w:p>
    <w:p w:rsidR="00000000" w:rsidDel="00000000" w:rsidP="00000000" w:rsidRDefault="00000000" w:rsidRPr="00000000" w14:paraId="0000009A">
      <w:pPr>
        <w:tabs>
          <w:tab w:val="left" w:leader="none" w:pos="9639"/>
        </w:tabs>
        <w:spacing w:after="0" w:line="240" w:lineRule="auto"/>
        <w:jc w:val="both"/>
        <w:rPr>
          <w:i w:val="1"/>
          <w:sz w:val="16"/>
          <w:szCs w:val="16"/>
        </w:rPr>
      </w:pPr>
      <w:r w:rsidDel="00000000" w:rsidR="00000000" w:rsidRPr="00000000">
        <w:rPr>
          <w:sz w:val="16"/>
          <w:szCs w:val="16"/>
          <w:rtl w:val="0"/>
        </w:rPr>
        <w:t xml:space="preserve">A la fecha no se tienen reservas</w:t>
      </w:r>
      <w:r w:rsidDel="00000000" w:rsidR="00000000" w:rsidRPr="00000000">
        <w:rPr>
          <w:i w:val="1"/>
          <w:sz w:val="16"/>
          <w:szCs w:val="16"/>
          <w:rtl w:val="0"/>
        </w:rPr>
        <w:t xml:space="preserve">.</w:t>
      </w:r>
    </w:p>
    <w:p w:rsidR="00000000" w:rsidDel="00000000" w:rsidP="00000000" w:rsidRDefault="00000000" w:rsidRPr="00000000" w14:paraId="0000009B">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9C">
      <w:pPr>
        <w:tabs>
          <w:tab w:val="left" w:leader="none" w:pos="9639"/>
        </w:tabs>
        <w:spacing w:after="0" w:line="240" w:lineRule="auto"/>
        <w:jc w:val="both"/>
        <w:rPr>
          <w:sz w:val="16"/>
          <w:szCs w:val="16"/>
        </w:rPr>
      </w:pPr>
      <w:r w:rsidDel="00000000" w:rsidR="00000000" w:rsidRPr="00000000">
        <w:rPr>
          <w:b w:val="1"/>
          <w:sz w:val="16"/>
          <w:szCs w:val="16"/>
          <w:rtl w:val="0"/>
        </w:rPr>
        <w:t xml:space="preserve">h)</w:t>
      </w:r>
      <w:r w:rsidDel="00000000" w:rsidR="00000000" w:rsidRPr="00000000">
        <w:rPr>
          <w:sz w:val="16"/>
          <w:szCs w:val="16"/>
          <w:rtl w:val="0"/>
        </w:rPr>
        <w:t xml:space="preserve"> Cambios en políticas contables y corrección de errores junto con la revelación de los efectos que se tendrá en la información financiera del ente público, ya sea retrospectivos o prospectivos:</w:t>
      </w:r>
    </w:p>
    <w:p w:rsidR="00000000" w:rsidDel="00000000" w:rsidP="00000000" w:rsidRDefault="00000000" w:rsidRPr="00000000" w14:paraId="0000009D">
      <w:pPr>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En caso de errores no se modifican periodos anteriores, sino los prospectivos.</w:t>
      </w:r>
    </w:p>
    <w:p w:rsidR="00000000" w:rsidDel="00000000" w:rsidP="00000000" w:rsidRDefault="00000000" w:rsidRPr="00000000" w14:paraId="0000009E">
      <w:pPr>
        <w:tabs>
          <w:tab w:val="left" w:leader="none" w:pos="9639"/>
        </w:tabs>
        <w:spacing w:after="0" w:line="240" w:lineRule="auto"/>
        <w:jc w:val="both"/>
        <w:rPr>
          <w:sz w:val="16"/>
          <w:szCs w:val="16"/>
        </w:rPr>
      </w:pPr>
      <w:r w:rsidDel="00000000" w:rsidR="00000000" w:rsidRPr="00000000">
        <w:rPr>
          <w:b w:val="1"/>
          <w:sz w:val="16"/>
          <w:szCs w:val="16"/>
          <w:rtl w:val="0"/>
        </w:rPr>
        <w:t xml:space="preserve">i)</w:t>
      </w:r>
      <w:r w:rsidDel="00000000" w:rsidR="00000000" w:rsidRPr="00000000">
        <w:rPr>
          <w:sz w:val="16"/>
          <w:szCs w:val="16"/>
          <w:rtl w:val="0"/>
        </w:rPr>
        <w:t xml:space="preserve"> Reclasificaciones: Se deben revelar todos aquellos movimientos entre cuentas por efectos de cambios en los tipos de operaciones:</w:t>
      </w:r>
    </w:p>
    <w:p w:rsidR="00000000" w:rsidDel="00000000" w:rsidP="00000000" w:rsidRDefault="00000000" w:rsidRPr="00000000" w14:paraId="0000009F">
      <w:pPr>
        <w:spacing w:after="0"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 realizan en el periodo en que se detectan.</w:t>
      </w:r>
    </w:p>
    <w:p w:rsidR="00000000" w:rsidDel="00000000" w:rsidP="00000000" w:rsidRDefault="00000000" w:rsidRPr="00000000" w14:paraId="000000A0">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A1">
      <w:pPr>
        <w:tabs>
          <w:tab w:val="left" w:leader="none" w:pos="9639"/>
        </w:tabs>
        <w:spacing w:after="0" w:line="240" w:lineRule="auto"/>
        <w:jc w:val="both"/>
        <w:rPr>
          <w:sz w:val="16"/>
          <w:szCs w:val="16"/>
        </w:rPr>
      </w:pPr>
      <w:r w:rsidDel="00000000" w:rsidR="00000000" w:rsidRPr="00000000">
        <w:rPr>
          <w:b w:val="1"/>
          <w:sz w:val="16"/>
          <w:szCs w:val="16"/>
          <w:rtl w:val="0"/>
        </w:rPr>
        <w:t xml:space="preserve">j)</w:t>
      </w:r>
      <w:r w:rsidDel="00000000" w:rsidR="00000000" w:rsidRPr="00000000">
        <w:rPr>
          <w:sz w:val="16"/>
          <w:szCs w:val="16"/>
          <w:rtl w:val="0"/>
        </w:rPr>
        <w:t xml:space="preserve"> Depuración y cancelación de saldos:</w:t>
      </w:r>
    </w:p>
    <w:p w:rsidR="00000000" w:rsidDel="00000000" w:rsidP="00000000" w:rsidRDefault="00000000" w:rsidRPr="00000000" w14:paraId="000000A2">
      <w:pPr>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Los saldos que se depuran son aquellos que no rebasan la cantidad de un peso.</w:t>
      </w:r>
      <w:r w:rsidDel="00000000" w:rsidR="00000000" w:rsidRPr="00000000">
        <w:rPr>
          <w:rtl w:val="0"/>
        </w:rPr>
      </w:r>
    </w:p>
    <w:p w:rsidR="00000000" w:rsidDel="00000000" w:rsidP="00000000" w:rsidRDefault="00000000" w:rsidRPr="00000000" w14:paraId="000000A3">
      <w:pPr>
        <w:pStyle w:val="Heading2"/>
        <w:rPr>
          <w:rFonts w:ascii="Calibri" w:cs="Calibri" w:eastAsia="Calibri" w:hAnsi="Calibri"/>
          <w:b w:val="1"/>
          <w:color w:val="000000"/>
          <w:sz w:val="16"/>
          <w:szCs w:val="16"/>
        </w:rPr>
      </w:pPr>
      <w:bookmarkStart w:colFirst="0" w:colLast="0" w:name="_heading=h.3dy6vkm" w:id="6"/>
      <w:bookmarkEnd w:id="6"/>
      <w:r w:rsidDel="00000000" w:rsidR="00000000" w:rsidRPr="00000000">
        <w:rPr>
          <w:rFonts w:ascii="Calibri" w:cs="Calibri" w:eastAsia="Calibri" w:hAnsi="Calibri"/>
          <w:b w:val="1"/>
          <w:color w:val="000000"/>
          <w:sz w:val="16"/>
          <w:szCs w:val="16"/>
          <w:rtl w:val="0"/>
        </w:rPr>
        <w:t xml:space="preserve">7. Posición en Moneda Extranjera y Protección por Riesgo Cambiario:</w:t>
      </w:r>
    </w:p>
    <w:p w:rsidR="00000000" w:rsidDel="00000000" w:rsidP="00000000" w:rsidRDefault="00000000" w:rsidRPr="00000000" w14:paraId="000000A4">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A5">
      <w:pPr>
        <w:tabs>
          <w:tab w:val="left" w:leader="none" w:pos="9639"/>
        </w:tabs>
        <w:spacing w:after="0" w:line="240" w:lineRule="auto"/>
        <w:jc w:val="both"/>
        <w:rPr>
          <w:sz w:val="16"/>
          <w:szCs w:val="16"/>
        </w:rPr>
      </w:pPr>
      <w:r w:rsidDel="00000000" w:rsidR="00000000" w:rsidRPr="00000000">
        <w:rPr>
          <w:sz w:val="16"/>
          <w:szCs w:val="16"/>
          <w:rtl w:val="0"/>
        </w:rPr>
        <w:t xml:space="preserve">Se informará sobre:</w:t>
      </w:r>
    </w:p>
    <w:p w:rsidR="00000000" w:rsidDel="00000000" w:rsidP="00000000" w:rsidRDefault="00000000" w:rsidRPr="00000000" w14:paraId="000000A6">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A7">
      <w:pPr>
        <w:tabs>
          <w:tab w:val="left" w:leader="none" w:pos="9639"/>
        </w:tabs>
        <w:spacing w:after="0" w:line="240" w:lineRule="auto"/>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Activos en moneda extranjera:</w:t>
      </w:r>
    </w:p>
    <w:p w:rsidR="00000000" w:rsidDel="00000000" w:rsidP="00000000" w:rsidRDefault="00000000" w:rsidRPr="00000000" w14:paraId="000000A8">
      <w:pPr>
        <w:jc w:val="both"/>
        <w:rPr>
          <w:rFonts w:ascii="Times New Roman" w:cs="Times New Roman" w:eastAsia="Times New Roman" w:hAnsi="Times New Roman"/>
          <w:sz w:val="16"/>
          <w:szCs w:val="16"/>
        </w:rPr>
      </w:pPr>
      <w:r w:rsidDel="00000000" w:rsidR="00000000" w:rsidRPr="00000000">
        <w:rPr>
          <w:sz w:val="16"/>
          <w:szCs w:val="16"/>
          <w:rtl w:val="0"/>
        </w:rPr>
        <w:t xml:space="preserve">Esta nota no aplica, ya que </w:t>
      </w:r>
      <w:r w:rsidDel="00000000" w:rsidR="00000000" w:rsidRPr="00000000">
        <w:rPr>
          <w:rFonts w:ascii="Times New Roman" w:cs="Times New Roman" w:eastAsia="Times New Roman" w:hAnsi="Times New Roman"/>
          <w:sz w:val="16"/>
          <w:szCs w:val="16"/>
          <w:rtl w:val="0"/>
        </w:rPr>
        <w:t xml:space="preserve">no se cuentan con activos en Moneda Extranjera.</w:t>
      </w:r>
    </w:p>
    <w:p w:rsidR="00000000" w:rsidDel="00000000" w:rsidP="00000000" w:rsidRDefault="00000000" w:rsidRPr="00000000" w14:paraId="000000A9">
      <w:pPr>
        <w:tabs>
          <w:tab w:val="left" w:leader="none" w:pos="9639"/>
        </w:tabs>
        <w:spacing w:after="0" w:line="240" w:lineRule="auto"/>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Pasivos en moneda extranjera:</w:t>
      </w:r>
    </w:p>
    <w:p w:rsidR="00000000" w:rsidDel="00000000" w:rsidP="00000000" w:rsidRDefault="00000000" w:rsidRPr="00000000" w14:paraId="000000AA">
      <w:pPr>
        <w:jc w:val="both"/>
        <w:rPr>
          <w:rFonts w:ascii="Times New Roman" w:cs="Times New Roman" w:eastAsia="Times New Roman" w:hAnsi="Times New Roman"/>
          <w:sz w:val="16"/>
          <w:szCs w:val="16"/>
        </w:rPr>
      </w:pPr>
      <w:r w:rsidDel="00000000" w:rsidR="00000000" w:rsidRPr="00000000">
        <w:rPr>
          <w:sz w:val="16"/>
          <w:szCs w:val="16"/>
          <w:rtl w:val="0"/>
        </w:rPr>
        <w:t xml:space="preserve">Esta nota no aplica, ya que </w:t>
      </w:r>
      <w:r w:rsidDel="00000000" w:rsidR="00000000" w:rsidRPr="00000000">
        <w:rPr>
          <w:rFonts w:ascii="Times New Roman" w:cs="Times New Roman" w:eastAsia="Times New Roman" w:hAnsi="Times New Roman"/>
          <w:sz w:val="16"/>
          <w:szCs w:val="16"/>
          <w:rtl w:val="0"/>
        </w:rPr>
        <w:t xml:space="preserve">no se cuentan con pasivos en moneda extranjera</w:t>
      </w:r>
    </w:p>
    <w:p w:rsidR="00000000" w:rsidDel="00000000" w:rsidP="00000000" w:rsidRDefault="00000000" w:rsidRPr="00000000" w14:paraId="000000AB">
      <w:pPr>
        <w:tabs>
          <w:tab w:val="left" w:leader="none" w:pos="9639"/>
        </w:tabs>
        <w:spacing w:after="0" w:line="240" w:lineRule="auto"/>
        <w:jc w:val="both"/>
        <w:rPr>
          <w:sz w:val="16"/>
          <w:szCs w:val="16"/>
        </w:rPr>
      </w:pPr>
      <w:r w:rsidDel="00000000" w:rsidR="00000000" w:rsidRPr="00000000">
        <w:rPr>
          <w:b w:val="1"/>
          <w:sz w:val="16"/>
          <w:szCs w:val="16"/>
          <w:rtl w:val="0"/>
        </w:rPr>
        <w:t xml:space="preserve">c) </w:t>
      </w:r>
      <w:r w:rsidDel="00000000" w:rsidR="00000000" w:rsidRPr="00000000">
        <w:rPr>
          <w:sz w:val="16"/>
          <w:szCs w:val="16"/>
          <w:rtl w:val="0"/>
        </w:rPr>
        <w:t xml:space="preserve">Posición en moneda extranjera:</w:t>
      </w:r>
    </w:p>
    <w:p w:rsidR="00000000" w:rsidDel="00000000" w:rsidP="00000000" w:rsidRDefault="00000000" w:rsidRPr="00000000" w14:paraId="000000AC">
      <w:pPr>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Esta nota no aplica, ya que no se cuentan con posición en moneda extranjera.</w:t>
      </w:r>
    </w:p>
    <w:p w:rsidR="00000000" w:rsidDel="00000000" w:rsidP="00000000" w:rsidRDefault="00000000" w:rsidRPr="00000000" w14:paraId="000000AD">
      <w:pPr>
        <w:spacing w:after="0" w:lineRule="auto"/>
        <w:rPr>
          <w:rFonts w:ascii="Times New Roman" w:cs="Times New Roman" w:eastAsia="Times New Roman" w:hAnsi="Times New Roman"/>
          <w:sz w:val="16"/>
          <w:szCs w:val="16"/>
        </w:rPr>
      </w:pPr>
      <w:r w:rsidDel="00000000" w:rsidR="00000000" w:rsidRPr="00000000">
        <w:rPr>
          <w:b w:val="1"/>
          <w:sz w:val="16"/>
          <w:szCs w:val="16"/>
          <w:rtl w:val="0"/>
        </w:rPr>
        <w:t xml:space="preserve">d)</w:t>
      </w:r>
      <w:r w:rsidDel="00000000" w:rsidR="00000000" w:rsidRPr="00000000">
        <w:rPr>
          <w:sz w:val="16"/>
          <w:szCs w:val="16"/>
          <w:rtl w:val="0"/>
        </w:rPr>
        <w:t xml:space="preserve"> Tipo de cambio:</w:t>
      </w:r>
      <w:r w:rsidDel="00000000" w:rsidR="00000000" w:rsidRPr="00000000">
        <w:rPr>
          <w:rtl w:val="0"/>
        </w:rPr>
      </w:r>
    </w:p>
    <w:p w:rsidR="00000000" w:rsidDel="00000000" w:rsidP="00000000" w:rsidRDefault="00000000" w:rsidRPr="00000000" w14:paraId="000000AE">
      <w:pPr>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Esta nota no aplica, ya que no se realizó ninguna operación en tipo de cambio.</w:t>
      </w:r>
    </w:p>
    <w:p w:rsidR="00000000" w:rsidDel="00000000" w:rsidP="00000000" w:rsidRDefault="00000000" w:rsidRPr="00000000" w14:paraId="000000AF">
      <w:pPr>
        <w:tabs>
          <w:tab w:val="left" w:leader="none" w:pos="9639"/>
        </w:tabs>
        <w:spacing w:after="0" w:line="240" w:lineRule="auto"/>
        <w:jc w:val="both"/>
        <w:rPr>
          <w:b w:val="1"/>
          <w:sz w:val="16"/>
          <w:szCs w:val="16"/>
        </w:rPr>
      </w:pPr>
      <w:r w:rsidDel="00000000" w:rsidR="00000000" w:rsidRPr="00000000">
        <w:rPr>
          <w:rtl w:val="0"/>
        </w:rPr>
      </w:r>
    </w:p>
    <w:p w:rsidR="00000000" w:rsidDel="00000000" w:rsidP="00000000" w:rsidRDefault="00000000" w:rsidRPr="00000000" w14:paraId="000000B0">
      <w:pPr>
        <w:tabs>
          <w:tab w:val="left" w:leader="none" w:pos="9639"/>
        </w:tabs>
        <w:spacing w:after="0" w:line="240" w:lineRule="auto"/>
        <w:jc w:val="both"/>
        <w:rPr>
          <w:sz w:val="16"/>
          <w:szCs w:val="16"/>
        </w:rPr>
      </w:pPr>
      <w:r w:rsidDel="00000000" w:rsidR="00000000" w:rsidRPr="00000000">
        <w:rPr>
          <w:b w:val="1"/>
          <w:sz w:val="16"/>
          <w:szCs w:val="16"/>
          <w:rtl w:val="0"/>
        </w:rPr>
        <w:t xml:space="preserve">e) </w:t>
      </w:r>
      <w:r w:rsidDel="00000000" w:rsidR="00000000" w:rsidRPr="00000000">
        <w:rPr>
          <w:sz w:val="16"/>
          <w:szCs w:val="16"/>
          <w:rtl w:val="0"/>
        </w:rPr>
        <w:t xml:space="preserve">Equivalente en moneda nacional:</w:t>
      </w:r>
    </w:p>
    <w:p w:rsidR="00000000" w:rsidDel="00000000" w:rsidP="00000000" w:rsidRDefault="00000000" w:rsidRPr="00000000" w14:paraId="000000B1">
      <w:pPr>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Esta nota no aplica, ya que no se realizó ninguna operación en tipo de cambio.</w:t>
      </w:r>
    </w:p>
    <w:p w:rsidR="00000000" w:rsidDel="00000000" w:rsidP="00000000" w:rsidRDefault="00000000" w:rsidRPr="00000000" w14:paraId="000000B2">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B3">
      <w:pPr>
        <w:pStyle w:val="Heading2"/>
        <w:rPr>
          <w:rFonts w:ascii="Calibri" w:cs="Calibri" w:eastAsia="Calibri" w:hAnsi="Calibri"/>
          <w:b w:val="1"/>
          <w:color w:val="000000"/>
          <w:sz w:val="16"/>
          <w:szCs w:val="16"/>
        </w:rPr>
      </w:pPr>
      <w:bookmarkStart w:colFirst="0" w:colLast="0" w:name="_heading=h.1t3h5sf" w:id="7"/>
      <w:bookmarkEnd w:id="7"/>
      <w:r w:rsidDel="00000000" w:rsidR="00000000" w:rsidRPr="00000000">
        <w:rPr>
          <w:rFonts w:ascii="Calibri" w:cs="Calibri" w:eastAsia="Calibri" w:hAnsi="Calibri"/>
          <w:b w:val="1"/>
          <w:color w:val="000000"/>
          <w:sz w:val="16"/>
          <w:szCs w:val="16"/>
          <w:rtl w:val="0"/>
        </w:rPr>
        <w:t xml:space="preserve">8. Reporte Analítico del Activo:</w:t>
      </w:r>
    </w:p>
    <w:p w:rsidR="00000000" w:rsidDel="00000000" w:rsidP="00000000" w:rsidRDefault="00000000" w:rsidRPr="00000000" w14:paraId="000000B4">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B5">
      <w:pPr>
        <w:tabs>
          <w:tab w:val="left" w:leader="none" w:pos="9639"/>
        </w:tabs>
        <w:spacing w:after="0" w:line="240" w:lineRule="auto"/>
        <w:jc w:val="both"/>
        <w:rPr>
          <w:sz w:val="16"/>
          <w:szCs w:val="16"/>
        </w:rPr>
      </w:pPr>
      <w:r w:rsidDel="00000000" w:rsidR="00000000" w:rsidRPr="00000000">
        <w:rPr>
          <w:sz w:val="16"/>
          <w:szCs w:val="16"/>
          <w:rtl w:val="0"/>
        </w:rPr>
        <w:t xml:space="preserve">Debe mostrar la siguiente información:</w:t>
      </w:r>
    </w:p>
    <w:p w:rsidR="00000000" w:rsidDel="00000000" w:rsidP="00000000" w:rsidRDefault="00000000" w:rsidRPr="00000000" w14:paraId="000000B6">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B7">
      <w:pPr>
        <w:tabs>
          <w:tab w:val="left" w:leader="none" w:pos="9639"/>
        </w:tabs>
        <w:spacing w:after="0" w:line="240" w:lineRule="auto"/>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Vida útil o porcentajes de depreciación, deterioro o amortización utilizados en los diferentes tipos de activos:</w:t>
      </w:r>
    </w:p>
    <w:p w:rsidR="00000000" w:rsidDel="00000000" w:rsidP="00000000" w:rsidRDefault="00000000" w:rsidRPr="00000000" w14:paraId="000000B8">
      <w:pPr>
        <w:tabs>
          <w:tab w:val="left" w:leader="none" w:pos="9639"/>
        </w:tabs>
        <w:spacing w:after="0" w:line="240" w:lineRule="auto"/>
        <w:jc w:val="both"/>
        <w:rPr>
          <w:i w:val="1"/>
          <w:sz w:val="16"/>
          <w:szCs w:val="16"/>
        </w:rPr>
      </w:pPr>
      <w:r w:rsidDel="00000000" w:rsidR="00000000" w:rsidRPr="00000000">
        <w:rPr>
          <w:sz w:val="16"/>
          <w:szCs w:val="16"/>
          <w:rtl w:val="0"/>
        </w:rPr>
        <w:t xml:space="preserve">Se toman en cuenta los porcentajes emitidos por el CONAC</w:t>
      </w:r>
      <w:r w:rsidDel="00000000" w:rsidR="00000000" w:rsidRPr="00000000">
        <w:rPr>
          <w:i w:val="1"/>
          <w:sz w:val="16"/>
          <w:szCs w:val="16"/>
          <w:rtl w:val="0"/>
        </w:rPr>
        <w:t xml:space="preserve">.</w:t>
      </w:r>
    </w:p>
    <w:p w:rsidR="00000000" w:rsidDel="00000000" w:rsidP="00000000" w:rsidRDefault="00000000" w:rsidRPr="00000000" w14:paraId="000000B9">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BA">
      <w:pPr>
        <w:tabs>
          <w:tab w:val="left" w:leader="none" w:pos="9639"/>
        </w:tabs>
        <w:spacing w:after="0" w:line="240" w:lineRule="auto"/>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Cambios en el porcentaje de depreciación o valor residual de los activos:</w:t>
      </w:r>
    </w:p>
    <w:p w:rsidR="00000000" w:rsidDel="00000000" w:rsidP="00000000" w:rsidRDefault="00000000" w:rsidRPr="00000000" w14:paraId="000000BB">
      <w:pPr>
        <w:tabs>
          <w:tab w:val="left" w:leader="none" w:pos="9639"/>
        </w:tabs>
        <w:spacing w:after="0" w:line="240" w:lineRule="auto"/>
        <w:jc w:val="both"/>
        <w:rPr>
          <w:i w:val="1"/>
          <w:sz w:val="16"/>
          <w:szCs w:val="16"/>
        </w:rPr>
      </w:pPr>
      <w:r w:rsidDel="00000000" w:rsidR="00000000" w:rsidRPr="00000000">
        <w:rPr>
          <w:i w:val="1"/>
          <w:sz w:val="16"/>
          <w:szCs w:val="16"/>
          <w:rtl w:val="0"/>
        </w:rPr>
        <w:t xml:space="preserve">Ninguno durante el ejercicio 2023</w:t>
      </w:r>
    </w:p>
    <w:p w:rsidR="00000000" w:rsidDel="00000000" w:rsidP="00000000" w:rsidRDefault="00000000" w:rsidRPr="00000000" w14:paraId="000000BC">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BD">
      <w:pPr>
        <w:tabs>
          <w:tab w:val="left" w:leader="none" w:pos="9639"/>
        </w:tabs>
        <w:spacing w:after="0" w:line="240" w:lineRule="auto"/>
        <w:jc w:val="both"/>
        <w:rPr>
          <w:sz w:val="16"/>
          <w:szCs w:val="16"/>
        </w:rPr>
      </w:pPr>
      <w:r w:rsidDel="00000000" w:rsidR="00000000" w:rsidRPr="00000000">
        <w:rPr>
          <w:b w:val="1"/>
          <w:sz w:val="16"/>
          <w:szCs w:val="16"/>
          <w:rtl w:val="0"/>
        </w:rPr>
        <w:t xml:space="preserve">c)</w:t>
      </w:r>
      <w:r w:rsidDel="00000000" w:rsidR="00000000" w:rsidRPr="00000000">
        <w:rPr>
          <w:sz w:val="16"/>
          <w:szCs w:val="16"/>
          <w:rtl w:val="0"/>
        </w:rPr>
        <w:t xml:space="preserve"> Importe de los gastos capitalizados en el ejercicio, tanto financieros como de investigación y desarrollo:</w:t>
      </w:r>
    </w:p>
    <w:p w:rsidR="00000000" w:rsidDel="00000000" w:rsidP="00000000" w:rsidRDefault="00000000" w:rsidRPr="00000000" w14:paraId="000000BE">
      <w:pPr>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Esta nota no aplica, ya que n</w:t>
      </w:r>
      <w:r w:rsidDel="00000000" w:rsidR="00000000" w:rsidRPr="00000000">
        <w:rPr>
          <w:sz w:val="16"/>
          <w:szCs w:val="16"/>
          <w:rtl w:val="0"/>
        </w:rPr>
        <w:t xml:space="preserve">o se generó importes de gastos capitalizados</w:t>
      </w:r>
      <w:r w:rsidDel="00000000" w:rsidR="00000000" w:rsidRPr="00000000">
        <w:rPr>
          <w:rtl w:val="0"/>
        </w:rPr>
      </w:r>
    </w:p>
    <w:p w:rsidR="00000000" w:rsidDel="00000000" w:rsidP="00000000" w:rsidRDefault="00000000" w:rsidRPr="00000000" w14:paraId="000000BF">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C0">
      <w:pPr>
        <w:tabs>
          <w:tab w:val="left" w:leader="none" w:pos="9639"/>
        </w:tabs>
        <w:spacing w:after="0" w:line="240" w:lineRule="auto"/>
        <w:jc w:val="both"/>
        <w:rPr>
          <w:sz w:val="16"/>
          <w:szCs w:val="16"/>
        </w:rPr>
      </w:pPr>
      <w:r w:rsidDel="00000000" w:rsidR="00000000" w:rsidRPr="00000000">
        <w:rPr>
          <w:b w:val="1"/>
          <w:sz w:val="16"/>
          <w:szCs w:val="16"/>
          <w:rtl w:val="0"/>
        </w:rPr>
        <w:t xml:space="preserve">d)</w:t>
      </w:r>
      <w:r w:rsidDel="00000000" w:rsidR="00000000" w:rsidRPr="00000000">
        <w:rPr>
          <w:sz w:val="16"/>
          <w:szCs w:val="16"/>
          <w:rtl w:val="0"/>
        </w:rPr>
        <w:t xml:space="preserve"> Riesgos por tipo de cambio o tipo de interés de las inversiones financieras:</w:t>
      </w:r>
    </w:p>
    <w:p w:rsidR="00000000" w:rsidDel="00000000" w:rsidP="00000000" w:rsidRDefault="00000000" w:rsidRPr="00000000" w14:paraId="000000C1">
      <w:pPr>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Esta nota no aplica, ya que n</w:t>
      </w:r>
      <w:r w:rsidDel="00000000" w:rsidR="00000000" w:rsidRPr="00000000">
        <w:rPr>
          <w:sz w:val="16"/>
          <w:szCs w:val="16"/>
          <w:rtl w:val="0"/>
        </w:rPr>
        <w:t xml:space="preserve">o se generó riesgo por tipo de cambio o tipo de interés en inversiones financieras.</w:t>
      </w:r>
      <w:r w:rsidDel="00000000" w:rsidR="00000000" w:rsidRPr="00000000">
        <w:rPr>
          <w:rtl w:val="0"/>
        </w:rPr>
      </w:r>
    </w:p>
    <w:p w:rsidR="00000000" w:rsidDel="00000000" w:rsidP="00000000" w:rsidRDefault="00000000" w:rsidRPr="00000000" w14:paraId="000000C2">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C3">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C4">
      <w:pPr>
        <w:tabs>
          <w:tab w:val="left" w:leader="none" w:pos="9639"/>
        </w:tabs>
        <w:spacing w:after="0" w:line="240" w:lineRule="auto"/>
        <w:jc w:val="both"/>
        <w:rPr>
          <w:sz w:val="16"/>
          <w:szCs w:val="16"/>
        </w:rPr>
      </w:pPr>
      <w:r w:rsidDel="00000000" w:rsidR="00000000" w:rsidRPr="00000000">
        <w:rPr>
          <w:b w:val="1"/>
          <w:sz w:val="16"/>
          <w:szCs w:val="16"/>
          <w:rtl w:val="0"/>
        </w:rPr>
        <w:t xml:space="preserve">e) </w:t>
      </w:r>
      <w:r w:rsidDel="00000000" w:rsidR="00000000" w:rsidRPr="00000000">
        <w:rPr>
          <w:sz w:val="16"/>
          <w:szCs w:val="16"/>
          <w:rtl w:val="0"/>
        </w:rPr>
        <w:t xml:space="preserve">Valor activado en el ejercicio de los bienes construidos por la entidad:</w:t>
      </w:r>
    </w:p>
    <w:p w:rsidR="00000000" w:rsidDel="00000000" w:rsidP="00000000" w:rsidRDefault="00000000" w:rsidRPr="00000000" w14:paraId="000000C5">
      <w:pPr>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Esta nota no aplica, ya que n</w:t>
      </w:r>
      <w:r w:rsidDel="00000000" w:rsidR="00000000" w:rsidRPr="00000000">
        <w:rPr>
          <w:sz w:val="16"/>
          <w:szCs w:val="16"/>
          <w:rtl w:val="0"/>
        </w:rPr>
        <w:t xml:space="preserve">o se generó valor activado por bienes construidos por la entidad.</w:t>
      </w:r>
      <w:r w:rsidDel="00000000" w:rsidR="00000000" w:rsidRPr="00000000">
        <w:rPr>
          <w:rtl w:val="0"/>
        </w:rPr>
      </w:r>
    </w:p>
    <w:p w:rsidR="00000000" w:rsidDel="00000000" w:rsidP="00000000" w:rsidRDefault="00000000" w:rsidRPr="00000000" w14:paraId="000000C6">
      <w:pPr>
        <w:tabs>
          <w:tab w:val="left" w:leader="none" w:pos="9639"/>
        </w:tabs>
        <w:spacing w:after="0" w:line="240" w:lineRule="auto"/>
        <w:jc w:val="both"/>
        <w:rPr>
          <w:b w:val="1"/>
          <w:sz w:val="16"/>
          <w:szCs w:val="16"/>
        </w:rPr>
      </w:pPr>
      <w:r w:rsidDel="00000000" w:rsidR="00000000" w:rsidRPr="00000000">
        <w:rPr>
          <w:rtl w:val="0"/>
        </w:rPr>
      </w:r>
    </w:p>
    <w:p w:rsidR="00000000" w:rsidDel="00000000" w:rsidP="00000000" w:rsidRDefault="00000000" w:rsidRPr="00000000" w14:paraId="000000C7">
      <w:pPr>
        <w:tabs>
          <w:tab w:val="left" w:leader="none" w:pos="9639"/>
        </w:tabs>
        <w:spacing w:after="0" w:line="240" w:lineRule="auto"/>
        <w:jc w:val="both"/>
        <w:rPr>
          <w:sz w:val="16"/>
          <w:szCs w:val="16"/>
        </w:rPr>
      </w:pPr>
      <w:r w:rsidDel="00000000" w:rsidR="00000000" w:rsidRPr="00000000">
        <w:rPr>
          <w:b w:val="1"/>
          <w:sz w:val="16"/>
          <w:szCs w:val="16"/>
          <w:rtl w:val="0"/>
        </w:rPr>
        <w:t xml:space="preserve">f)</w:t>
      </w:r>
      <w:r w:rsidDel="00000000" w:rsidR="00000000" w:rsidRPr="00000000">
        <w:rPr>
          <w:sz w:val="16"/>
          <w:szCs w:val="16"/>
          <w:rtl w:val="0"/>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000000" w:rsidDel="00000000" w:rsidP="00000000" w:rsidRDefault="00000000" w:rsidRPr="00000000" w14:paraId="000000C8">
      <w:pPr>
        <w:tabs>
          <w:tab w:val="left" w:leader="none" w:pos="9639"/>
        </w:tabs>
        <w:spacing w:after="0" w:line="240" w:lineRule="auto"/>
        <w:jc w:val="both"/>
        <w:rPr>
          <w:sz w:val="16"/>
          <w:szCs w:val="16"/>
        </w:rPr>
      </w:pPr>
      <w:r w:rsidDel="00000000" w:rsidR="00000000" w:rsidRPr="00000000">
        <w:rPr>
          <w:sz w:val="16"/>
          <w:szCs w:val="16"/>
          <w:rtl w:val="0"/>
        </w:rPr>
        <w:t xml:space="preserve">Esta nota no aplica, ya que no se generaron otras circunstancias de carácter significativo. </w:t>
      </w:r>
    </w:p>
    <w:p w:rsidR="00000000" w:rsidDel="00000000" w:rsidP="00000000" w:rsidRDefault="00000000" w:rsidRPr="00000000" w14:paraId="000000C9">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CA">
      <w:pPr>
        <w:tabs>
          <w:tab w:val="left" w:leader="none" w:pos="9639"/>
        </w:tabs>
        <w:spacing w:after="0" w:line="240" w:lineRule="auto"/>
        <w:jc w:val="both"/>
        <w:rPr>
          <w:sz w:val="16"/>
          <w:szCs w:val="16"/>
        </w:rPr>
      </w:pPr>
      <w:r w:rsidDel="00000000" w:rsidR="00000000" w:rsidRPr="00000000">
        <w:rPr>
          <w:b w:val="1"/>
          <w:sz w:val="16"/>
          <w:szCs w:val="16"/>
          <w:rtl w:val="0"/>
        </w:rPr>
        <w:t xml:space="preserve">g)</w:t>
      </w:r>
      <w:r w:rsidDel="00000000" w:rsidR="00000000" w:rsidRPr="00000000">
        <w:rPr>
          <w:sz w:val="16"/>
          <w:szCs w:val="16"/>
          <w:rtl w:val="0"/>
        </w:rPr>
        <w:t xml:space="preserve"> Desmantelamiento de Activos, procedimientos, implicaciones, efectos contables:</w:t>
      </w:r>
    </w:p>
    <w:p w:rsidR="00000000" w:rsidDel="00000000" w:rsidP="00000000" w:rsidRDefault="00000000" w:rsidRPr="00000000" w14:paraId="000000CB">
      <w:pPr>
        <w:tabs>
          <w:tab w:val="left" w:leader="none" w:pos="9639"/>
        </w:tabs>
        <w:spacing w:after="0" w:line="240" w:lineRule="auto"/>
        <w:jc w:val="both"/>
        <w:rPr>
          <w:sz w:val="16"/>
          <w:szCs w:val="16"/>
        </w:rPr>
      </w:pPr>
      <w:r w:rsidDel="00000000" w:rsidR="00000000" w:rsidRPr="00000000">
        <w:rPr>
          <w:sz w:val="16"/>
          <w:szCs w:val="16"/>
          <w:rtl w:val="0"/>
        </w:rPr>
        <w:t xml:space="preserve">Esta nota no aplica, ya que no se generó desmantelamiento de activos, procedimientos, implicaciones </w:t>
      </w:r>
    </w:p>
    <w:p w:rsidR="00000000" w:rsidDel="00000000" w:rsidP="00000000" w:rsidRDefault="00000000" w:rsidRPr="00000000" w14:paraId="000000CC">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CD">
      <w:pPr>
        <w:tabs>
          <w:tab w:val="left" w:leader="none" w:pos="9639"/>
        </w:tabs>
        <w:spacing w:after="0" w:line="240" w:lineRule="auto"/>
        <w:jc w:val="both"/>
        <w:rPr>
          <w:sz w:val="16"/>
          <w:szCs w:val="16"/>
        </w:rPr>
      </w:pPr>
      <w:r w:rsidDel="00000000" w:rsidR="00000000" w:rsidRPr="00000000">
        <w:rPr>
          <w:b w:val="1"/>
          <w:sz w:val="16"/>
          <w:szCs w:val="16"/>
          <w:rtl w:val="0"/>
        </w:rPr>
        <w:t xml:space="preserve">h)</w:t>
      </w:r>
      <w:r w:rsidDel="00000000" w:rsidR="00000000" w:rsidRPr="00000000">
        <w:rPr>
          <w:sz w:val="16"/>
          <w:szCs w:val="16"/>
          <w:rtl w:val="0"/>
        </w:rPr>
        <w:t xml:space="preserve"> Administración de activos; planeación con el objetivo de que el ente los utilice de manera más efectiva:</w:t>
      </w:r>
    </w:p>
    <w:p w:rsidR="00000000" w:rsidDel="00000000" w:rsidP="00000000" w:rsidRDefault="00000000" w:rsidRPr="00000000" w14:paraId="000000CE">
      <w:pPr>
        <w:tabs>
          <w:tab w:val="left" w:leader="none" w:pos="9639"/>
        </w:tabs>
        <w:spacing w:after="0"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La administración de activos corre a cuenta de la dirección general y el departamento administrativo, mismos que custodian en lo principal computadoras personales y portátiles y equipo de oficina. Así mismo la capacidad de los activos se utiliza al 100 % y además se concilian contablemente contra existencia.</w:t>
      </w:r>
    </w:p>
    <w:p w:rsidR="00000000" w:rsidDel="00000000" w:rsidP="00000000" w:rsidRDefault="00000000" w:rsidRPr="00000000" w14:paraId="000000CF">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D0">
      <w:pPr>
        <w:tabs>
          <w:tab w:val="left" w:leader="none" w:pos="9639"/>
        </w:tabs>
        <w:spacing w:after="0" w:line="240" w:lineRule="auto"/>
        <w:jc w:val="both"/>
        <w:rPr>
          <w:sz w:val="16"/>
          <w:szCs w:val="16"/>
        </w:rPr>
      </w:pPr>
      <w:r w:rsidDel="00000000" w:rsidR="00000000" w:rsidRPr="00000000">
        <w:rPr>
          <w:sz w:val="16"/>
          <w:szCs w:val="16"/>
          <w:rtl w:val="0"/>
        </w:rPr>
        <w:t xml:space="preserve">Adicionalmente, se deben incluir las explicaciones de las principales variaciones en el activo, en cuadros comparativos como sigue:</w:t>
      </w:r>
    </w:p>
    <w:p w:rsidR="00000000" w:rsidDel="00000000" w:rsidP="00000000" w:rsidRDefault="00000000" w:rsidRPr="00000000" w14:paraId="000000D1">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D2">
      <w:pPr>
        <w:tabs>
          <w:tab w:val="left" w:leader="none" w:pos="9639"/>
        </w:tabs>
        <w:spacing w:after="0" w:line="240" w:lineRule="auto"/>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Inversiones en valores:</w:t>
      </w:r>
    </w:p>
    <w:p w:rsidR="00000000" w:rsidDel="00000000" w:rsidP="00000000" w:rsidRDefault="00000000" w:rsidRPr="00000000" w14:paraId="000000D3">
      <w:pPr>
        <w:spacing w:after="0" w:lineRule="auto"/>
        <w:jc w:val="both"/>
        <w:rPr>
          <w:b w:val="1"/>
          <w:sz w:val="16"/>
          <w:szCs w:val="16"/>
        </w:rPr>
      </w:pPr>
      <w:r w:rsidDel="00000000" w:rsidR="00000000" w:rsidRPr="00000000">
        <w:rPr>
          <w:sz w:val="16"/>
          <w:szCs w:val="16"/>
          <w:rtl w:val="0"/>
        </w:rPr>
        <w:t xml:space="preserve">Esta nota no aplica, ya que no se</w:t>
      </w:r>
      <w:r w:rsidDel="00000000" w:rsidR="00000000" w:rsidRPr="00000000">
        <w:rPr>
          <w:b w:val="1"/>
          <w:sz w:val="16"/>
          <w:szCs w:val="16"/>
          <w:rtl w:val="0"/>
        </w:rPr>
        <w:t xml:space="preserve"> </w:t>
      </w:r>
      <w:r w:rsidDel="00000000" w:rsidR="00000000" w:rsidRPr="00000000">
        <w:rPr>
          <w:sz w:val="16"/>
          <w:szCs w:val="16"/>
          <w:rtl w:val="0"/>
        </w:rPr>
        <w:t xml:space="preserve">generaron inversiones en valores.</w:t>
      </w:r>
      <w:r w:rsidDel="00000000" w:rsidR="00000000" w:rsidRPr="00000000">
        <w:rPr>
          <w:rtl w:val="0"/>
        </w:rPr>
      </w:r>
    </w:p>
    <w:p w:rsidR="00000000" w:rsidDel="00000000" w:rsidP="00000000" w:rsidRDefault="00000000" w:rsidRPr="00000000" w14:paraId="000000D4">
      <w:pPr>
        <w:spacing w:after="0" w:lineRule="auto"/>
        <w:jc w:val="both"/>
        <w:rPr>
          <w:b w:val="1"/>
          <w:sz w:val="16"/>
          <w:szCs w:val="16"/>
        </w:rPr>
      </w:pPr>
      <w:r w:rsidDel="00000000" w:rsidR="00000000" w:rsidRPr="00000000">
        <w:rPr>
          <w:rtl w:val="0"/>
        </w:rPr>
      </w:r>
    </w:p>
    <w:p w:rsidR="00000000" w:rsidDel="00000000" w:rsidP="00000000" w:rsidRDefault="00000000" w:rsidRPr="00000000" w14:paraId="000000D5">
      <w:pPr>
        <w:spacing w:after="0" w:lineRule="auto"/>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Patrimonio de Organismos descentralizados de Control Presupuestario Indirecto:</w:t>
      </w:r>
    </w:p>
    <w:p w:rsidR="00000000" w:rsidDel="00000000" w:rsidP="00000000" w:rsidRDefault="00000000" w:rsidRPr="00000000" w14:paraId="000000D6">
      <w:pPr>
        <w:spacing w:after="0" w:lineRule="auto"/>
        <w:jc w:val="both"/>
        <w:rPr>
          <w:b w:val="1"/>
          <w:sz w:val="16"/>
          <w:szCs w:val="16"/>
        </w:rPr>
      </w:pPr>
      <w:r w:rsidDel="00000000" w:rsidR="00000000" w:rsidRPr="00000000">
        <w:rPr>
          <w:sz w:val="16"/>
          <w:szCs w:val="16"/>
          <w:rtl w:val="0"/>
        </w:rPr>
        <w:t xml:space="preserve">Esta nota no aplica, ya que no se</w:t>
      </w:r>
      <w:r w:rsidDel="00000000" w:rsidR="00000000" w:rsidRPr="00000000">
        <w:rPr>
          <w:b w:val="1"/>
          <w:sz w:val="16"/>
          <w:szCs w:val="16"/>
          <w:rtl w:val="0"/>
        </w:rPr>
        <w:t xml:space="preserve"> </w:t>
      </w:r>
      <w:r w:rsidDel="00000000" w:rsidR="00000000" w:rsidRPr="00000000">
        <w:rPr>
          <w:sz w:val="16"/>
          <w:szCs w:val="16"/>
          <w:rtl w:val="0"/>
        </w:rPr>
        <w:t xml:space="preserve">generó patrimonio de Organismos Descentralizados de Control Presupuestarios Indirecto.</w:t>
      </w:r>
      <w:r w:rsidDel="00000000" w:rsidR="00000000" w:rsidRPr="00000000">
        <w:rPr>
          <w:rtl w:val="0"/>
        </w:rPr>
      </w:r>
    </w:p>
    <w:p w:rsidR="00000000" w:rsidDel="00000000" w:rsidP="00000000" w:rsidRDefault="00000000" w:rsidRPr="00000000" w14:paraId="000000D7">
      <w:pPr>
        <w:tabs>
          <w:tab w:val="left" w:leader="none" w:pos="9639"/>
        </w:tabs>
        <w:spacing w:after="0" w:line="240" w:lineRule="auto"/>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D8">
      <w:pPr>
        <w:tabs>
          <w:tab w:val="left" w:leader="none" w:pos="9639"/>
        </w:tabs>
        <w:spacing w:after="0" w:line="240" w:lineRule="auto"/>
        <w:jc w:val="both"/>
        <w:rPr>
          <w:sz w:val="16"/>
          <w:szCs w:val="16"/>
        </w:rPr>
      </w:pPr>
      <w:r w:rsidDel="00000000" w:rsidR="00000000" w:rsidRPr="00000000">
        <w:rPr>
          <w:b w:val="1"/>
          <w:sz w:val="16"/>
          <w:szCs w:val="16"/>
          <w:rtl w:val="0"/>
        </w:rPr>
        <w:t xml:space="preserve">c)</w:t>
      </w:r>
      <w:r w:rsidDel="00000000" w:rsidR="00000000" w:rsidRPr="00000000">
        <w:rPr>
          <w:sz w:val="16"/>
          <w:szCs w:val="16"/>
          <w:rtl w:val="0"/>
        </w:rPr>
        <w:t xml:space="preserve"> Inversiones en empresas de participación mayoritaria:</w:t>
      </w:r>
    </w:p>
    <w:p w:rsidR="00000000" w:rsidDel="00000000" w:rsidP="00000000" w:rsidRDefault="00000000" w:rsidRPr="00000000" w14:paraId="000000D9">
      <w:pPr>
        <w:tabs>
          <w:tab w:val="left" w:leader="none" w:pos="9639"/>
        </w:tabs>
        <w:spacing w:after="0" w:line="240" w:lineRule="auto"/>
        <w:jc w:val="both"/>
        <w:rPr>
          <w:sz w:val="16"/>
          <w:szCs w:val="16"/>
        </w:rPr>
      </w:pPr>
      <w:r w:rsidDel="00000000" w:rsidR="00000000" w:rsidRPr="00000000">
        <w:rPr>
          <w:sz w:val="16"/>
          <w:szCs w:val="16"/>
          <w:rtl w:val="0"/>
        </w:rPr>
        <w:t xml:space="preserve">Esta nota no aplica, ya que no se</w:t>
      </w:r>
      <w:r w:rsidDel="00000000" w:rsidR="00000000" w:rsidRPr="00000000">
        <w:rPr>
          <w:b w:val="1"/>
          <w:sz w:val="16"/>
          <w:szCs w:val="16"/>
          <w:rtl w:val="0"/>
        </w:rPr>
        <w:t xml:space="preserve"> </w:t>
      </w:r>
      <w:r w:rsidDel="00000000" w:rsidR="00000000" w:rsidRPr="00000000">
        <w:rPr>
          <w:sz w:val="16"/>
          <w:szCs w:val="16"/>
          <w:rtl w:val="0"/>
        </w:rPr>
        <w:t xml:space="preserve">generaron Inversiones en empresas de participación mayoritaria.</w:t>
      </w:r>
    </w:p>
    <w:p w:rsidR="00000000" w:rsidDel="00000000" w:rsidP="00000000" w:rsidRDefault="00000000" w:rsidRPr="00000000" w14:paraId="000000DA">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DB">
      <w:pPr>
        <w:tabs>
          <w:tab w:val="left" w:leader="none" w:pos="9639"/>
        </w:tabs>
        <w:spacing w:after="0" w:line="240" w:lineRule="auto"/>
        <w:jc w:val="both"/>
        <w:rPr>
          <w:sz w:val="16"/>
          <w:szCs w:val="16"/>
        </w:rPr>
      </w:pPr>
      <w:r w:rsidDel="00000000" w:rsidR="00000000" w:rsidRPr="00000000">
        <w:rPr>
          <w:b w:val="1"/>
          <w:sz w:val="16"/>
          <w:szCs w:val="16"/>
          <w:rtl w:val="0"/>
        </w:rPr>
        <w:t xml:space="preserve">d)</w:t>
      </w:r>
      <w:r w:rsidDel="00000000" w:rsidR="00000000" w:rsidRPr="00000000">
        <w:rPr>
          <w:sz w:val="16"/>
          <w:szCs w:val="16"/>
          <w:rtl w:val="0"/>
        </w:rPr>
        <w:t xml:space="preserve"> Inversiones en empresas de participación minoritaria:</w:t>
      </w:r>
    </w:p>
    <w:p w:rsidR="00000000" w:rsidDel="00000000" w:rsidP="00000000" w:rsidRDefault="00000000" w:rsidRPr="00000000" w14:paraId="000000DC">
      <w:pPr>
        <w:tabs>
          <w:tab w:val="left" w:leader="none" w:pos="9639"/>
        </w:tabs>
        <w:spacing w:after="0" w:line="240" w:lineRule="auto"/>
        <w:jc w:val="both"/>
        <w:rPr>
          <w:sz w:val="16"/>
          <w:szCs w:val="16"/>
        </w:rPr>
      </w:pPr>
      <w:r w:rsidDel="00000000" w:rsidR="00000000" w:rsidRPr="00000000">
        <w:rPr>
          <w:sz w:val="16"/>
          <w:szCs w:val="16"/>
          <w:rtl w:val="0"/>
        </w:rPr>
        <w:t xml:space="preserve">Esta nota no aplica, ya que no se</w:t>
      </w:r>
      <w:r w:rsidDel="00000000" w:rsidR="00000000" w:rsidRPr="00000000">
        <w:rPr>
          <w:b w:val="1"/>
          <w:sz w:val="16"/>
          <w:szCs w:val="16"/>
          <w:rtl w:val="0"/>
        </w:rPr>
        <w:t xml:space="preserve"> </w:t>
      </w:r>
      <w:r w:rsidDel="00000000" w:rsidR="00000000" w:rsidRPr="00000000">
        <w:rPr>
          <w:sz w:val="16"/>
          <w:szCs w:val="16"/>
          <w:rtl w:val="0"/>
        </w:rPr>
        <w:t xml:space="preserve">generaron Inversiones en empresas de participación minoritaria.</w:t>
      </w:r>
    </w:p>
    <w:p w:rsidR="00000000" w:rsidDel="00000000" w:rsidP="00000000" w:rsidRDefault="00000000" w:rsidRPr="00000000" w14:paraId="000000DD">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DE">
      <w:pPr>
        <w:tabs>
          <w:tab w:val="left" w:leader="none" w:pos="9639"/>
        </w:tabs>
        <w:spacing w:after="0" w:line="240" w:lineRule="auto"/>
        <w:jc w:val="both"/>
        <w:rPr>
          <w:sz w:val="16"/>
          <w:szCs w:val="16"/>
        </w:rPr>
      </w:pPr>
      <w:r w:rsidDel="00000000" w:rsidR="00000000" w:rsidRPr="00000000">
        <w:rPr>
          <w:b w:val="1"/>
          <w:sz w:val="16"/>
          <w:szCs w:val="16"/>
          <w:rtl w:val="0"/>
        </w:rPr>
        <w:t xml:space="preserve">e)</w:t>
      </w:r>
      <w:r w:rsidDel="00000000" w:rsidR="00000000" w:rsidRPr="00000000">
        <w:rPr>
          <w:sz w:val="16"/>
          <w:szCs w:val="16"/>
          <w:rtl w:val="0"/>
        </w:rPr>
        <w:t xml:space="preserve"> Patrimonio de organismos descentralizados de control presupuestario directo, según corresponda:</w:t>
      </w:r>
    </w:p>
    <w:p w:rsidR="00000000" w:rsidDel="00000000" w:rsidP="00000000" w:rsidRDefault="00000000" w:rsidRPr="00000000" w14:paraId="000000DF">
      <w:pPr>
        <w:tabs>
          <w:tab w:val="left" w:leader="none" w:pos="9639"/>
        </w:tabs>
        <w:spacing w:after="0" w:line="240" w:lineRule="auto"/>
        <w:jc w:val="both"/>
        <w:rPr>
          <w:sz w:val="16"/>
          <w:szCs w:val="16"/>
        </w:rPr>
      </w:pPr>
      <w:r w:rsidDel="00000000" w:rsidR="00000000" w:rsidRPr="00000000">
        <w:rPr>
          <w:sz w:val="16"/>
          <w:szCs w:val="16"/>
          <w:rtl w:val="0"/>
        </w:rPr>
        <w:t xml:space="preserve">Esta nota no aplica, ya que no se</w:t>
      </w:r>
      <w:r w:rsidDel="00000000" w:rsidR="00000000" w:rsidRPr="00000000">
        <w:rPr>
          <w:b w:val="1"/>
          <w:sz w:val="16"/>
          <w:szCs w:val="16"/>
          <w:rtl w:val="0"/>
        </w:rPr>
        <w:t xml:space="preserve"> </w:t>
      </w:r>
      <w:r w:rsidDel="00000000" w:rsidR="00000000" w:rsidRPr="00000000">
        <w:rPr>
          <w:sz w:val="16"/>
          <w:szCs w:val="16"/>
          <w:rtl w:val="0"/>
        </w:rPr>
        <w:t xml:space="preserve">generó Patrimonio de organismos descentralizados de control presupuestario directo.</w:t>
      </w:r>
    </w:p>
    <w:p w:rsidR="00000000" w:rsidDel="00000000" w:rsidP="00000000" w:rsidRDefault="00000000" w:rsidRPr="00000000" w14:paraId="000000E0">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E1">
      <w:pPr>
        <w:pStyle w:val="Heading2"/>
        <w:rPr>
          <w:rFonts w:ascii="Calibri" w:cs="Calibri" w:eastAsia="Calibri" w:hAnsi="Calibri"/>
          <w:b w:val="1"/>
          <w:color w:val="000000"/>
          <w:sz w:val="16"/>
          <w:szCs w:val="16"/>
        </w:rPr>
      </w:pPr>
      <w:bookmarkStart w:colFirst="0" w:colLast="0" w:name="_heading=h.4d34og8" w:id="8"/>
      <w:bookmarkEnd w:id="8"/>
      <w:r w:rsidDel="00000000" w:rsidR="00000000" w:rsidRPr="00000000">
        <w:rPr>
          <w:rFonts w:ascii="Calibri" w:cs="Calibri" w:eastAsia="Calibri" w:hAnsi="Calibri"/>
          <w:b w:val="1"/>
          <w:color w:val="000000"/>
          <w:sz w:val="16"/>
          <w:szCs w:val="16"/>
          <w:rtl w:val="0"/>
        </w:rPr>
        <w:t xml:space="preserve">9. Fideicomisos, Mandatos y Análogos:</w:t>
      </w:r>
    </w:p>
    <w:p w:rsidR="00000000" w:rsidDel="00000000" w:rsidP="00000000" w:rsidRDefault="00000000" w:rsidRPr="00000000" w14:paraId="000000E2">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E3">
      <w:pPr>
        <w:tabs>
          <w:tab w:val="left" w:leader="none" w:pos="9639"/>
        </w:tabs>
        <w:spacing w:after="0" w:line="240" w:lineRule="auto"/>
        <w:jc w:val="both"/>
        <w:rPr>
          <w:sz w:val="16"/>
          <w:szCs w:val="16"/>
        </w:rPr>
      </w:pPr>
      <w:r w:rsidDel="00000000" w:rsidR="00000000" w:rsidRPr="00000000">
        <w:rPr>
          <w:sz w:val="16"/>
          <w:szCs w:val="16"/>
          <w:rtl w:val="0"/>
        </w:rPr>
        <w:t xml:space="preserve">Se deberá informar:</w:t>
      </w:r>
    </w:p>
    <w:p w:rsidR="00000000" w:rsidDel="00000000" w:rsidP="00000000" w:rsidRDefault="00000000" w:rsidRPr="00000000" w14:paraId="000000E4">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E5">
      <w:pPr>
        <w:tabs>
          <w:tab w:val="left" w:leader="none" w:pos="9639"/>
        </w:tabs>
        <w:spacing w:after="0" w:line="240" w:lineRule="auto"/>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Por ramo administrativo que los reporta:</w:t>
      </w:r>
    </w:p>
    <w:p w:rsidR="00000000" w:rsidDel="00000000" w:rsidP="00000000" w:rsidRDefault="00000000" w:rsidRPr="00000000" w14:paraId="000000E6">
      <w:pPr>
        <w:tabs>
          <w:tab w:val="left" w:leader="none" w:pos="9639"/>
        </w:tabs>
        <w:spacing w:after="0" w:line="240" w:lineRule="auto"/>
        <w:jc w:val="both"/>
        <w:rPr>
          <w:sz w:val="16"/>
          <w:szCs w:val="16"/>
        </w:rPr>
      </w:pPr>
      <w:r w:rsidDel="00000000" w:rsidR="00000000" w:rsidRPr="00000000">
        <w:rPr>
          <w:sz w:val="16"/>
          <w:szCs w:val="16"/>
          <w:rtl w:val="0"/>
        </w:rPr>
        <w:t xml:space="preserve">Esta nota no aplica ya que no se manejan fideicomisos, mandatos y análogos. </w:t>
      </w:r>
    </w:p>
    <w:p w:rsidR="00000000" w:rsidDel="00000000" w:rsidP="00000000" w:rsidRDefault="00000000" w:rsidRPr="00000000" w14:paraId="000000E7">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E8">
      <w:pPr>
        <w:tabs>
          <w:tab w:val="left" w:leader="none" w:pos="9639"/>
        </w:tabs>
        <w:spacing w:after="0" w:line="240" w:lineRule="auto"/>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Enlistar los de mayor monto de disponibilidad, relacionando aquéllos que conforman el 80% de las disponibilidades:</w:t>
      </w:r>
    </w:p>
    <w:p w:rsidR="00000000" w:rsidDel="00000000" w:rsidP="00000000" w:rsidRDefault="00000000" w:rsidRPr="00000000" w14:paraId="000000E9">
      <w:pPr>
        <w:tabs>
          <w:tab w:val="left" w:leader="none" w:pos="9639"/>
        </w:tabs>
        <w:spacing w:after="0" w:line="240" w:lineRule="auto"/>
        <w:jc w:val="both"/>
        <w:rPr>
          <w:sz w:val="16"/>
          <w:szCs w:val="16"/>
        </w:rPr>
      </w:pPr>
      <w:r w:rsidDel="00000000" w:rsidR="00000000" w:rsidRPr="00000000">
        <w:rPr>
          <w:sz w:val="16"/>
          <w:szCs w:val="16"/>
          <w:rtl w:val="0"/>
        </w:rPr>
        <w:t xml:space="preserve">Esta nota no aplica ya que no se manejan fideicomisos, mandatos y análogos.</w:t>
      </w:r>
    </w:p>
    <w:p w:rsidR="00000000" w:rsidDel="00000000" w:rsidP="00000000" w:rsidRDefault="00000000" w:rsidRPr="00000000" w14:paraId="000000EA">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EB">
      <w:pPr>
        <w:pStyle w:val="Heading2"/>
        <w:rPr>
          <w:rFonts w:ascii="Calibri" w:cs="Calibri" w:eastAsia="Calibri" w:hAnsi="Calibri"/>
          <w:b w:val="1"/>
          <w:color w:val="000000"/>
          <w:sz w:val="16"/>
          <w:szCs w:val="16"/>
        </w:rPr>
      </w:pPr>
      <w:bookmarkStart w:colFirst="0" w:colLast="0" w:name="_heading=h.2s8eyo1" w:id="9"/>
      <w:bookmarkEnd w:id="9"/>
      <w:r w:rsidDel="00000000" w:rsidR="00000000" w:rsidRPr="00000000">
        <w:rPr>
          <w:rFonts w:ascii="Calibri" w:cs="Calibri" w:eastAsia="Calibri" w:hAnsi="Calibri"/>
          <w:b w:val="1"/>
          <w:color w:val="000000"/>
          <w:sz w:val="16"/>
          <w:szCs w:val="16"/>
          <w:rtl w:val="0"/>
        </w:rPr>
        <w:t xml:space="preserve">10. Reporte de la Recaudación:</w:t>
      </w:r>
    </w:p>
    <w:p w:rsidR="00000000" w:rsidDel="00000000" w:rsidP="00000000" w:rsidRDefault="00000000" w:rsidRPr="00000000" w14:paraId="000000EC">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ED">
      <w:pPr>
        <w:tabs>
          <w:tab w:val="left" w:leader="none" w:pos="9639"/>
        </w:tabs>
        <w:spacing w:after="0" w:line="240" w:lineRule="auto"/>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Análisis del comportamiento de la recaudación correspondiente al ente público o cualquier tipo de ingreso, de forma separada los ingresos locales de los federales:</w:t>
      </w:r>
    </w:p>
    <w:p w:rsidR="00000000" w:rsidDel="00000000" w:rsidP="00000000" w:rsidRDefault="00000000" w:rsidRPr="00000000" w14:paraId="000000EE">
      <w:pPr>
        <w:tabs>
          <w:tab w:val="left" w:leader="none" w:pos="9639"/>
        </w:tabs>
        <w:spacing w:after="0" w:line="240" w:lineRule="auto"/>
        <w:jc w:val="both"/>
        <w:rPr>
          <w:sz w:val="16"/>
          <w:szCs w:val="16"/>
        </w:rPr>
      </w:pPr>
      <w:r w:rsidDel="00000000" w:rsidR="00000000" w:rsidRPr="00000000">
        <w:rPr>
          <w:sz w:val="16"/>
          <w:szCs w:val="16"/>
          <w:rtl w:val="0"/>
        </w:rPr>
        <w:t xml:space="preserve">Esta nota no aplica, ya que no tenemos ingresos por recaudación.</w:t>
      </w:r>
    </w:p>
    <w:p w:rsidR="00000000" w:rsidDel="00000000" w:rsidP="00000000" w:rsidRDefault="00000000" w:rsidRPr="00000000" w14:paraId="000000EF">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F0">
      <w:pPr>
        <w:tabs>
          <w:tab w:val="left" w:leader="none" w:pos="9639"/>
        </w:tabs>
        <w:spacing w:after="0" w:line="240" w:lineRule="auto"/>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Proyección de la recaudación e ingresos en el mediano plazo:</w:t>
      </w:r>
    </w:p>
    <w:p w:rsidR="00000000" w:rsidDel="00000000" w:rsidP="00000000" w:rsidRDefault="00000000" w:rsidRPr="00000000" w14:paraId="000000F1">
      <w:pPr>
        <w:tabs>
          <w:tab w:val="left" w:leader="none" w:pos="9639"/>
        </w:tabs>
        <w:spacing w:after="0" w:line="240" w:lineRule="auto"/>
        <w:jc w:val="both"/>
        <w:rPr>
          <w:sz w:val="16"/>
          <w:szCs w:val="16"/>
        </w:rPr>
      </w:pPr>
      <w:r w:rsidDel="00000000" w:rsidR="00000000" w:rsidRPr="00000000">
        <w:rPr>
          <w:sz w:val="16"/>
          <w:szCs w:val="16"/>
          <w:rtl w:val="0"/>
        </w:rPr>
        <w:t xml:space="preserve">Esta nota no aplica, ya que no tenemos ingresos por recaudación.</w:t>
      </w:r>
    </w:p>
    <w:p w:rsidR="00000000" w:rsidDel="00000000" w:rsidP="00000000" w:rsidRDefault="00000000" w:rsidRPr="00000000" w14:paraId="000000F2">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F3">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F4">
      <w:pPr>
        <w:pStyle w:val="Heading2"/>
        <w:rPr>
          <w:rFonts w:ascii="Calibri" w:cs="Calibri" w:eastAsia="Calibri" w:hAnsi="Calibri"/>
          <w:b w:val="1"/>
          <w:color w:val="000000"/>
          <w:sz w:val="16"/>
          <w:szCs w:val="16"/>
        </w:rPr>
      </w:pPr>
      <w:bookmarkStart w:colFirst="0" w:colLast="0" w:name="_heading=h.17dp8vu" w:id="10"/>
      <w:bookmarkEnd w:id="10"/>
      <w:r w:rsidDel="00000000" w:rsidR="00000000" w:rsidRPr="00000000">
        <w:rPr>
          <w:rFonts w:ascii="Calibri" w:cs="Calibri" w:eastAsia="Calibri" w:hAnsi="Calibri"/>
          <w:b w:val="1"/>
          <w:color w:val="000000"/>
          <w:sz w:val="16"/>
          <w:szCs w:val="16"/>
          <w:rtl w:val="0"/>
        </w:rPr>
        <w:t xml:space="preserve">11. Información sobre la Deuda y el Reporte Analítico de la Deuda:</w:t>
      </w:r>
    </w:p>
    <w:p w:rsidR="00000000" w:rsidDel="00000000" w:rsidP="00000000" w:rsidRDefault="00000000" w:rsidRPr="00000000" w14:paraId="000000F5">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F6">
      <w:pPr>
        <w:tabs>
          <w:tab w:val="left" w:leader="none" w:pos="9639"/>
        </w:tabs>
        <w:spacing w:after="0" w:line="240" w:lineRule="auto"/>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Utilizar al menos los siguientes indicadores: deuda respecto al PIB y deuda respecto a la recaudación tomando, como mínimo, un período igual o menor a 5 años.</w:t>
      </w:r>
    </w:p>
    <w:p w:rsidR="00000000" w:rsidDel="00000000" w:rsidP="00000000" w:rsidRDefault="00000000" w:rsidRPr="00000000" w14:paraId="000000F7">
      <w:pPr>
        <w:tabs>
          <w:tab w:val="left" w:leader="none" w:pos="9639"/>
        </w:tabs>
        <w:spacing w:after="0" w:line="240" w:lineRule="auto"/>
        <w:rPr>
          <w:sz w:val="16"/>
          <w:szCs w:val="16"/>
        </w:rPr>
      </w:pPr>
      <w:r w:rsidDel="00000000" w:rsidR="00000000" w:rsidRPr="00000000">
        <w:rPr>
          <w:sz w:val="16"/>
          <w:szCs w:val="16"/>
          <w:rtl w:val="0"/>
        </w:rPr>
        <w:t xml:space="preserve">Esta nota no aplica ya que no se genera deuda.</w:t>
      </w:r>
    </w:p>
    <w:p w:rsidR="00000000" w:rsidDel="00000000" w:rsidP="00000000" w:rsidRDefault="00000000" w:rsidRPr="00000000" w14:paraId="000000F8">
      <w:pPr>
        <w:tabs>
          <w:tab w:val="left" w:leader="none" w:pos="9639"/>
        </w:tabs>
        <w:spacing w:after="0" w:line="240" w:lineRule="auto"/>
        <w:rPr>
          <w:i w:val="1"/>
          <w:sz w:val="16"/>
          <w:szCs w:val="16"/>
        </w:rPr>
      </w:pPr>
      <w:r w:rsidDel="00000000" w:rsidR="00000000" w:rsidRPr="00000000">
        <w:rPr>
          <w:rtl w:val="0"/>
        </w:rPr>
      </w:r>
    </w:p>
    <w:p w:rsidR="00000000" w:rsidDel="00000000" w:rsidP="00000000" w:rsidRDefault="00000000" w:rsidRPr="00000000" w14:paraId="000000F9">
      <w:pPr>
        <w:tabs>
          <w:tab w:val="left" w:leader="none" w:pos="9639"/>
        </w:tabs>
        <w:spacing w:after="0" w:line="240" w:lineRule="auto"/>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Información de manera agrupada por tipo de valor gubernamental o instrumento financiero en la que se consideren intereses, comisiones, tasa, perfil de vencimiento y otros gastos de la deuda.</w:t>
      </w:r>
    </w:p>
    <w:p w:rsidR="00000000" w:rsidDel="00000000" w:rsidP="00000000" w:rsidRDefault="00000000" w:rsidRPr="00000000" w14:paraId="000000FA">
      <w:pPr>
        <w:tabs>
          <w:tab w:val="left" w:leader="none" w:pos="9639"/>
        </w:tabs>
        <w:spacing w:after="0" w:line="240" w:lineRule="auto"/>
        <w:jc w:val="both"/>
        <w:rPr>
          <w:sz w:val="16"/>
          <w:szCs w:val="16"/>
        </w:rPr>
      </w:pPr>
      <w:r w:rsidDel="00000000" w:rsidR="00000000" w:rsidRPr="00000000">
        <w:rPr>
          <w:sz w:val="16"/>
          <w:szCs w:val="16"/>
          <w:rtl w:val="0"/>
        </w:rPr>
        <w:t xml:space="preserve">* Se anexará la información en las notas de desglose.</w:t>
      </w:r>
    </w:p>
    <w:p w:rsidR="00000000" w:rsidDel="00000000" w:rsidP="00000000" w:rsidRDefault="00000000" w:rsidRPr="00000000" w14:paraId="000000FB">
      <w:pPr>
        <w:tabs>
          <w:tab w:val="left" w:leader="none" w:pos="9639"/>
        </w:tabs>
        <w:spacing w:after="0" w:line="240" w:lineRule="auto"/>
        <w:rPr>
          <w:sz w:val="16"/>
          <w:szCs w:val="16"/>
        </w:rPr>
      </w:pPr>
      <w:r w:rsidDel="00000000" w:rsidR="00000000" w:rsidRPr="00000000">
        <w:rPr>
          <w:sz w:val="16"/>
          <w:szCs w:val="16"/>
          <w:rtl w:val="0"/>
        </w:rPr>
        <w:t xml:space="preserve">Esta nota no aplica ya que no se genera deuda.</w:t>
      </w:r>
    </w:p>
    <w:p w:rsidR="00000000" w:rsidDel="00000000" w:rsidP="00000000" w:rsidRDefault="00000000" w:rsidRPr="00000000" w14:paraId="000000FC">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FD">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0FE">
      <w:pPr>
        <w:pStyle w:val="Heading2"/>
        <w:rPr>
          <w:rFonts w:ascii="Calibri" w:cs="Calibri" w:eastAsia="Calibri" w:hAnsi="Calibri"/>
          <w:b w:val="1"/>
          <w:color w:val="000000"/>
          <w:sz w:val="16"/>
          <w:szCs w:val="16"/>
        </w:rPr>
      </w:pPr>
      <w:bookmarkStart w:colFirst="0" w:colLast="0" w:name="_heading=h.3rdcrjn" w:id="11"/>
      <w:bookmarkEnd w:id="11"/>
      <w:r w:rsidDel="00000000" w:rsidR="00000000" w:rsidRPr="00000000">
        <w:rPr>
          <w:rFonts w:ascii="Calibri" w:cs="Calibri" w:eastAsia="Calibri" w:hAnsi="Calibri"/>
          <w:b w:val="1"/>
          <w:color w:val="000000"/>
          <w:sz w:val="16"/>
          <w:szCs w:val="16"/>
          <w:rtl w:val="0"/>
        </w:rPr>
        <w:t xml:space="preserve">12. Calificaciones otorgadas:</w:t>
      </w:r>
    </w:p>
    <w:p w:rsidR="00000000" w:rsidDel="00000000" w:rsidP="00000000" w:rsidRDefault="00000000" w:rsidRPr="00000000" w14:paraId="000000FF">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100">
      <w:pPr>
        <w:tabs>
          <w:tab w:val="left" w:leader="none" w:pos="9639"/>
        </w:tabs>
        <w:spacing w:after="0" w:line="240" w:lineRule="auto"/>
        <w:jc w:val="both"/>
        <w:rPr>
          <w:sz w:val="16"/>
          <w:szCs w:val="16"/>
        </w:rPr>
      </w:pPr>
      <w:r w:rsidDel="00000000" w:rsidR="00000000" w:rsidRPr="00000000">
        <w:rPr>
          <w:sz w:val="16"/>
          <w:szCs w:val="16"/>
          <w:rtl w:val="0"/>
        </w:rPr>
        <w:t xml:space="preserve">Informar, tanto del ente público como cualquier transacción realizada, que haya sido sujeta a una calificación crediticia:</w:t>
      </w:r>
    </w:p>
    <w:p w:rsidR="00000000" w:rsidDel="00000000" w:rsidP="00000000" w:rsidRDefault="00000000" w:rsidRPr="00000000" w14:paraId="00000101">
      <w:pPr>
        <w:tabs>
          <w:tab w:val="left" w:leader="none" w:pos="9639"/>
        </w:tabs>
        <w:spacing w:after="0" w:line="240" w:lineRule="auto"/>
        <w:jc w:val="both"/>
        <w:rPr>
          <w:sz w:val="16"/>
          <w:szCs w:val="16"/>
        </w:rPr>
      </w:pPr>
      <w:r w:rsidDel="00000000" w:rsidR="00000000" w:rsidRPr="00000000">
        <w:rPr>
          <w:sz w:val="16"/>
          <w:szCs w:val="16"/>
          <w:rtl w:val="0"/>
        </w:rPr>
        <w:t xml:space="preserve">Esta información no aplica ya que no se genera deuda ni se solicita créditos</w:t>
      </w:r>
    </w:p>
    <w:p w:rsidR="00000000" w:rsidDel="00000000" w:rsidP="00000000" w:rsidRDefault="00000000" w:rsidRPr="00000000" w14:paraId="00000102">
      <w:pPr>
        <w:tabs>
          <w:tab w:val="left" w:leader="none" w:pos="9639"/>
        </w:tabs>
        <w:spacing w:after="0" w:line="240" w:lineRule="auto"/>
        <w:jc w:val="both"/>
        <w:rPr>
          <w:i w:val="1"/>
          <w:sz w:val="16"/>
          <w:szCs w:val="16"/>
        </w:rPr>
      </w:pPr>
      <w:r w:rsidDel="00000000" w:rsidR="00000000" w:rsidRPr="00000000">
        <w:rPr>
          <w:rtl w:val="0"/>
        </w:rPr>
      </w:r>
    </w:p>
    <w:p w:rsidR="00000000" w:rsidDel="00000000" w:rsidP="00000000" w:rsidRDefault="00000000" w:rsidRPr="00000000" w14:paraId="00000103">
      <w:pPr>
        <w:pStyle w:val="Heading2"/>
        <w:rPr>
          <w:rFonts w:ascii="Calibri" w:cs="Calibri" w:eastAsia="Calibri" w:hAnsi="Calibri"/>
          <w:b w:val="1"/>
          <w:color w:val="000000"/>
          <w:sz w:val="16"/>
          <w:szCs w:val="16"/>
        </w:rPr>
      </w:pPr>
      <w:bookmarkStart w:colFirst="0" w:colLast="0" w:name="_heading=h.26in1rg" w:id="12"/>
      <w:bookmarkEnd w:id="12"/>
      <w:r w:rsidDel="00000000" w:rsidR="00000000" w:rsidRPr="00000000">
        <w:rPr>
          <w:rFonts w:ascii="Calibri" w:cs="Calibri" w:eastAsia="Calibri" w:hAnsi="Calibri"/>
          <w:b w:val="1"/>
          <w:color w:val="000000"/>
          <w:sz w:val="16"/>
          <w:szCs w:val="16"/>
          <w:rtl w:val="0"/>
        </w:rPr>
        <w:t xml:space="preserve">13. Proceso de Mejora:</w:t>
      </w:r>
    </w:p>
    <w:p w:rsidR="00000000" w:rsidDel="00000000" w:rsidP="00000000" w:rsidRDefault="00000000" w:rsidRPr="00000000" w14:paraId="00000104">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105">
      <w:pPr>
        <w:tabs>
          <w:tab w:val="left" w:leader="none" w:pos="9639"/>
        </w:tabs>
        <w:spacing w:after="0" w:line="240" w:lineRule="auto"/>
        <w:jc w:val="both"/>
        <w:rPr>
          <w:sz w:val="16"/>
          <w:szCs w:val="16"/>
        </w:rPr>
      </w:pPr>
      <w:r w:rsidDel="00000000" w:rsidR="00000000" w:rsidRPr="00000000">
        <w:rPr>
          <w:sz w:val="16"/>
          <w:szCs w:val="16"/>
          <w:rtl w:val="0"/>
        </w:rPr>
        <w:t xml:space="preserve">Se informará de:</w:t>
      </w:r>
    </w:p>
    <w:p w:rsidR="00000000" w:rsidDel="00000000" w:rsidP="00000000" w:rsidRDefault="00000000" w:rsidRPr="00000000" w14:paraId="00000106">
      <w:pPr>
        <w:tabs>
          <w:tab w:val="left" w:leader="none" w:pos="9639"/>
        </w:tabs>
        <w:spacing w:after="0" w:line="240" w:lineRule="auto"/>
        <w:jc w:val="both"/>
        <w:rPr>
          <w:b w:val="1"/>
          <w:sz w:val="16"/>
          <w:szCs w:val="16"/>
        </w:rPr>
      </w:pPr>
      <w:r w:rsidDel="00000000" w:rsidR="00000000" w:rsidRPr="00000000">
        <w:rPr>
          <w:rtl w:val="0"/>
        </w:rPr>
      </w:r>
    </w:p>
    <w:p w:rsidR="00000000" w:rsidDel="00000000" w:rsidP="00000000" w:rsidRDefault="00000000" w:rsidRPr="00000000" w14:paraId="00000107">
      <w:pPr>
        <w:tabs>
          <w:tab w:val="left" w:leader="none" w:pos="9639"/>
        </w:tabs>
        <w:spacing w:after="0" w:line="240" w:lineRule="auto"/>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Principales Políticas de control interno:</w:t>
      </w:r>
    </w:p>
    <w:p w:rsidR="00000000" w:rsidDel="00000000" w:rsidP="00000000" w:rsidRDefault="00000000" w:rsidRPr="00000000" w14:paraId="00000108">
      <w:pPr>
        <w:spacing w:after="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Observación y apego estricto al presupuesto.</w:t>
      </w:r>
    </w:p>
    <w:p w:rsidR="00000000" w:rsidDel="00000000" w:rsidP="00000000" w:rsidRDefault="00000000" w:rsidRPr="00000000" w14:paraId="00000109">
      <w:pPr>
        <w:spacing w:after="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 cuenta con una comisión de presupuesto y gastos para la toma de decisiones.</w:t>
      </w:r>
    </w:p>
    <w:p w:rsidR="00000000" w:rsidDel="00000000" w:rsidP="00000000" w:rsidRDefault="00000000" w:rsidRPr="00000000" w14:paraId="0000010A">
      <w:pPr>
        <w:spacing w:after="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 cuenta con una dirección administrativa para el control de los recursos públicos.</w:t>
      </w:r>
    </w:p>
    <w:p w:rsidR="00000000" w:rsidDel="00000000" w:rsidP="00000000" w:rsidRDefault="00000000" w:rsidRPr="00000000" w14:paraId="0000010B">
      <w:pPr>
        <w:spacing w:after="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 presentan mensualmente los estados financieros al consejo directivo.</w:t>
      </w:r>
    </w:p>
    <w:p w:rsidR="00000000" w:rsidDel="00000000" w:rsidP="00000000" w:rsidRDefault="00000000" w:rsidRPr="00000000" w14:paraId="0000010C">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10D">
      <w:pPr>
        <w:tabs>
          <w:tab w:val="left" w:leader="none" w:pos="9639"/>
        </w:tabs>
        <w:spacing w:after="0" w:line="240" w:lineRule="auto"/>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Medidas de desempeño financiero, metas y alcance:</w:t>
      </w:r>
    </w:p>
    <w:p w:rsidR="00000000" w:rsidDel="00000000" w:rsidP="00000000" w:rsidRDefault="00000000" w:rsidRPr="00000000" w14:paraId="0000010E">
      <w:pPr>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 observa un presupuesto con austeridad en las políticas del ejercicio financiero.</w:t>
      </w:r>
    </w:p>
    <w:p w:rsidR="00000000" w:rsidDel="00000000" w:rsidP="00000000" w:rsidRDefault="00000000" w:rsidRPr="00000000" w14:paraId="0000010F">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110">
      <w:pPr>
        <w:pStyle w:val="Heading2"/>
        <w:rPr>
          <w:rFonts w:ascii="Calibri" w:cs="Calibri" w:eastAsia="Calibri" w:hAnsi="Calibri"/>
          <w:b w:val="1"/>
          <w:color w:val="000000"/>
          <w:sz w:val="16"/>
          <w:szCs w:val="16"/>
        </w:rPr>
      </w:pPr>
      <w:bookmarkStart w:colFirst="0" w:colLast="0" w:name="_heading=h.lnxbz9" w:id="13"/>
      <w:bookmarkEnd w:id="13"/>
      <w:r w:rsidDel="00000000" w:rsidR="00000000" w:rsidRPr="00000000">
        <w:rPr>
          <w:rFonts w:ascii="Calibri" w:cs="Calibri" w:eastAsia="Calibri" w:hAnsi="Calibri"/>
          <w:b w:val="1"/>
          <w:color w:val="000000"/>
          <w:sz w:val="16"/>
          <w:szCs w:val="16"/>
          <w:rtl w:val="0"/>
        </w:rPr>
        <w:t xml:space="preserve">14. Información por Segmentos:</w:t>
      </w:r>
    </w:p>
    <w:p w:rsidR="00000000" w:rsidDel="00000000" w:rsidP="00000000" w:rsidRDefault="00000000" w:rsidRPr="00000000" w14:paraId="00000111">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112">
      <w:pPr>
        <w:tabs>
          <w:tab w:val="left" w:leader="none" w:pos="9639"/>
        </w:tabs>
        <w:spacing w:after="0" w:line="240" w:lineRule="auto"/>
        <w:jc w:val="both"/>
        <w:rPr>
          <w:sz w:val="16"/>
          <w:szCs w:val="16"/>
        </w:rPr>
      </w:pPr>
      <w:r w:rsidDel="00000000" w:rsidR="00000000" w:rsidRPr="00000000">
        <w:rPr>
          <w:sz w:val="16"/>
          <w:szCs w:val="16"/>
          <w:rtl w:val="0"/>
        </w:rPr>
        <w:t xml:space="preserve">Esta nota no aplica, ya que no se genera información por segmentos.</w:t>
      </w:r>
    </w:p>
    <w:p w:rsidR="00000000" w:rsidDel="00000000" w:rsidP="00000000" w:rsidRDefault="00000000" w:rsidRPr="00000000" w14:paraId="00000113">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114">
      <w:pPr>
        <w:pStyle w:val="Heading2"/>
        <w:rPr>
          <w:rFonts w:ascii="Calibri" w:cs="Calibri" w:eastAsia="Calibri" w:hAnsi="Calibri"/>
          <w:b w:val="1"/>
          <w:color w:val="000000"/>
          <w:sz w:val="16"/>
          <w:szCs w:val="16"/>
        </w:rPr>
      </w:pPr>
      <w:bookmarkStart w:colFirst="0" w:colLast="0" w:name="_heading=h.35nkun2" w:id="14"/>
      <w:bookmarkEnd w:id="14"/>
      <w:r w:rsidDel="00000000" w:rsidR="00000000" w:rsidRPr="00000000">
        <w:rPr>
          <w:rFonts w:ascii="Calibri" w:cs="Calibri" w:eastAsia="Calibri" w:hAnsi="Calibri"/>
          <w:b w:val="1"/>
          <w:color w:val="000000"/>
          <w:sz w:val="16"/>
          <w:szCs w:val="16"/>
          <w:rtl w:val="0"/>
        </w:rPr>
        <w:t xml:space="preserve">15. Eventos Posteriores al Cierre:</w:t>
      </w:r>
    </w:p>
    <w:p w:rsidR="00000000" w:rsidDel="00000000" w:rsidP="00000000" w:rsidRDefault="00000000" w:rsidRPr="00000000" w14:paraId="00000115">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116">
      <w:pPr>
        <w:tabs>
          <w:tab w:val="left" w:leader="none" w:pos="9639"/>
        </w:tabs>
        <w:spacing w:after="0" w:line="240" w:lineRule="auto"/>
        <w:jc w:val="both"/>
        <w:rPr>
          <w:sz w:val="16"/>
          <w:szCs w:val="16"/>
        </w:rPr>
      </w:pPr>
      <w:r w:rsidDel="00000000" w:rsidR="00000000" w:rsidRPr="00000000">
        <w:rPr>
          <w:sz w:val="16"/>
          <w:szCs w:val="16"/>
          <w:rtl w:val="0"/>
        </w:rPr>
        <w:t xml:space="preserve">Esta nota no aplica, ya que no existen eventos posteriores al cierre.</w:t>
      </w:r>
    </w:p>
    <w:p w:rsidR="00000000" w:rsidDel="00000000" w:rsidP="00000000" w:rsidRDefault="00000000" w:rsidRPr="00000000" w14:paraId="00000117">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118">
      <w:pPr>
        <w:pStyle w:val="Heading2"/>
        <w:rPr>
          <w:rFonts w:ascii="Calibri" w:cs="Calibri" w:eastAsia="Calibri" w:hAnsi="Calibri"/>
          <w:b w:val="1"/>
          <w:color w:val="000000"/>
          <w:sz w:val="16"/>
          <w:szCs w:val="16"/>
        </w:rPr>
      </w:pPr>
      <w:bookmarkStart w:colFirst="0" w:colLast="0" w:name="_heading=h.1ksv4uv" w:id="15"/>
      <w:bookmarkEnd w:id="15"/>
      <w:r w:rsidDel="00000000" w:rsidR="00000000" w:rsidRPr="00000000">
        <w:rPr>
          <w:rFonts w:ascii="Calibri" w:cs="Calibri" w:eastAsia="Calibri" w:hAnsi="Calibri"/>
          <w:b w:val="1"/>
          <w:color w:val="000000"/>
          <w:sz w:val="16"/>
          <w:szCs w:val="16"/>
          <w:rtl w:val="0"/>
        </w:rPr>
        <w:t xml:space="preserve">16. Partes Relacionadas:</w:t>
      </w:r>
    </w:p>
    <w:p w:rsidR="00000000" w:rsidDel="00000000" w:rsidP="00000000" w:rsidRDefault="00000000" w:rsidRPr="00000000" w14:paraId="00000119">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11A">
      <w:pPr>
        <w:tabs>
          <w:tab w:val="left" w:leader="none" w:pos="9639"/>
        </w:tabs>
        <w:spacing w:after="0" w:line="240" w:lineRule="auto"/>
        <w:jc w:val="both"/>
        <w:rPr>
          <w:sz w:val="16"/>
          <w:szCs w:val="16"/>
        </w:rPr>
      </w:pPr>
      <w:r w:rsidDel="00000000" w:rsidR="00000000" w:rsidRPr="00000000">
        <w:rPr>
          <w:sz w:val="16"/>
          <w:szCs w:val="16"/>
          <w:rtl w:val="0"/>
        </w:rPr>
        <w:t xml:space="preserve">Esta nota no aplica, ya que no existen Partes relacionadas.</w:t>
      </w:r>
    </w:p>
    <w:p w:rsidR="00000000" w:rsidDel="00000000" w:rsidP="00000000" w:rsidRDefault="00000000" w:rsidRPr="00000000" w14:paraId="0000011B">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11C">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11D">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11E">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11F">
      <w:pPr>
        <w:tabs>
          <w:tab w:val="left" w:leader="none" w:pos="9639"/>
        </w:tabs>
        <w:spacing w:after="0" w:line="240" w:lineRule="auto"/>
        <w:jc w:val="both"/>
        <w:rPr>
          <w:sz w:val="16"/>
          <w:szCs w:val="16"/>
        </w:rPr>
      </w:pPr>
      <w:r w:rsidDel="00000000" w:rsidR="00000000" w:rsidRPr="00000000">
        <w:rPr>
          <w:sz w:val="16"/>
          <w:szCs w:val="16"/>
          <w:rtl w:val="0"/>
        </w:rPr>
        <w:t xml:space="preserve">“Bajo protesta de decir verdad declaramos que los Estados Financieros y sus notas, son razonablemente correctos y son responsabilidad del emisor”.</w:t>
      </w:r>
    </w:p>
    <w:p w:rsidR="00000000" w:rsidDel="00000000" w:rsidP="00000000" w:rsidRDefault="00000000" w:rsidRPr="00000000" w14:paraId="00000120">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121">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122">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123">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124">
      <w:pPr>
        <w:tabs>
          <w:tab w:val="left" w:leader="none" w:pos="9639"/>
        </w:tabs>
        <w:spacing w:after="0" w:line="240" w:lineRule="auto"/>
        <w:jc w:val="both"/>
        <w:rPr>
          <w:sz w:val="16"/>
          <w:szCs w:val="16"/>
        </w:rPr>
      </w:pPr>
      <w:r w:rsidDel="00000000" w:rsidR="00000000" w:rsidRPr="00000000">
        <w:rPr>
          <w:rtl w:val="0"/>
        </w:rPr>
      </w:r>
    </w:p>
    <w:p w:rsidR="00000000" w:rsidDel="00000000" w:rsidP="00000000" w:rsidRDefault="00000000" w:rsidRPr="00000000" w14:paraId="00000125">
      <w:pPr>
        <w:tabs>
          <w:tab w:val="left" w:leader="none" w:pos="9639"/>
        </w:tabs>
        <w:spacing w:after="0" w:line="240" w:lineRule="auto"/>
        <w:jc w:val="both"/>
        <w:rPr>
          <w:sz w:val="16"/>
          <w:szCs w:val="16"/>
        </w:rPr>
      </w:pPr>
      <w:r w:rsidDel="00000000" w:rsidR="00000000" w:rsidRPr="00000000">
        <w:rPr/>
        <w:drawing>
          <wp:inline distB="0" distT="0" distL="0" distR="0">
            <wp:extent cx="6151880" cy="303530"/>
            <wp:effectExtent b="0" l="0" r="0" t="0"/>
            <wp:docPr id="2"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6151880" cy="303530"/>
                    </a:xfrm>
                    <a:prstGeom prst="rect"/>
                    <a:ln/>
                  </pic:spPr>
                </pic:pic>
              </a:graphicData>
            </a:graphic>
          </wp:inline>
        </w:drawing>
      </w:r>
      <w:r w:rsidDel="00000000" w:rsidR="00000000" w:rsidRPr="00000000">
        <w:rPr>
          <w:rtl w:val="0"/>
        </w:rPr>
      </w:r>
    </w:p>
    <w:sectPr>
      <w:headerReference r:id="rId11" w:type="default"/>
      <w:footerReference r:id="rId12" w:type="default"/>
      <w:pgSz w:h="15840" w:w="12240" w:orient="portrait"/>
      <w:pgMar w:bottom="1134" w:top="1418" w:left="1418" w:right="1134" w:header="709"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INSTITUTO MUNICIPAL DE LAS MUJERES</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CORRESPONDIENTES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 31 DICIEMBRE DE 2023</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2.png"/><Relationship Id="rId12" Type="http://schemas.openxmlformats.org/officeDocument/2006/relationships/footer" Target="footer1.xml"/><Relationship Id="rId9" Type="http://schemas.openxmlformats.org/officeDocument/2006/relationships/hyperlink" Target="https://mujeres.leon.gob.mx/articulo.php?a=26"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about:blank"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tUsOxPFfQqQg7aDH6/gkKaTtjw==">CgMxLjAyCGguZ2pkZ3hzMgloLjMwajB6bGwyCWguMWZvYjl0ZTIJaC4zem55c2g3MgloLjJldDkycDAyCGgudHlqY3d0MgloLjNkeTZ2a20yCWguMXQzaDVzZjIJaC40ZDM0b2c4MgloLjJzOGV5bzEyCWguMTdkcDh2dTIJaC4zcmRjcmpuMgloLjI2aW4xcmcyCGgubG54Yno5MgloLjM1bmt1bjIyCWguMWtzdjR1djgAciExYXdzdllXQmt1NnFFeERMU2xvaVA1WV9kbm03cXdRSE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0x010100828CC21759168C4EAD7644AD10074825</vt:lpwstr>
  </property>
</Properties>
</file>